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福州职业技术学院</w:t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学生工作处</w:t>
      </w:r>
    </w:p>
    <w:p>
      <w:pPr>
        <w:spacing w:line="580" w:lineRule="exact"/>
        <w:ind w:firstLine="2500" w:firstLineChars="2500"/>
        <w:rPr>
          <w:rFonts w:hint="eastAsia" w:ascii="仿宋_GB2312"/>
          <w:sz w:val="10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392430</wp:posOffset>
                </wp:positionV>
                <wp:extent cx="5600700" cy="190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5pt;margin-top:30.9pt;height:0.15pt;width:441pt;z-index:251665408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b8u2p1wAAAAgBAAAPAAAAAAAAAAEAIAAAACIA&#10;AABkcnMvZG93bnJldi54bWxQSwECFAAUAAAACACHTuJAig91zdEBAACRAwAADgAAAAAAAAABACAA&#10;AAAmAQAAZHJzL2Uyb0RvYy54bWxQSwUGAAAAAAYABgBZAQAAaQUAAAAA&#10;">
                <v:path arrowok="t"/>
                <v:fill on="f" focussize="0,0"/>
                <v:stroke weight="2.25pt" color="#FF0000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榕职院学〔201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spacing w:line="240" w:lineRule="atLeast"/>
        <w:rPr>
          <w:rFonts w:hint="eastAsia" w:ascii="宋体" w:hAnsi="宋体" w:cs="宋体"/>
          <w:spacing w:val="10"/>
          <w:kern w:val="0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center"/>
        <w:textAlignment w:val="auto"/>
        <w:outlineLvl w:val="9"/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</w:pPr>
      <w:bookmarkStart w:id="0" w:name="_GoBack"/>
      <w:r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eastAsia="zh-CN"/>
        </w:rPr>
        <w:t>关于深入开展</w:t>
      </w:r>
      <w:r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</w:rPr>
        <w:t>“我们的节日”主题</w:t>
      </w:r>
      <w:r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eastAsia="zh-CN"/>
        </w:rPr>
        <w:t>教育</w:t>
      </w:r>
      <w:r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</w:rPr>
        <w:t>活动的通知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各二级学院：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为深入贯彻落实党的十九大精神和习近平总书记系列重要讲话精神，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贯彻落实《高校思想政治工作质量提升工程实施纲要》，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围绕培育和践行社会主义核心价值观主线，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深入挖掘和阐发中华优秀传统文化蕴含的思想观念、人文精神、道德规范，引导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认知传统、尊重传统、弘扬传统，增进爱党、爱国、爱社会主义的情感，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结合我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实际，现就开展“我们的节日”主题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教育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活动有关事项通知如下：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一、活动时间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lang w:val="en-US" w:eastAsia="zh-CN"/>
        </w:rPr>
        <w:t>2018年3月1日-2019年2月30日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二、活动目的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以春节、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拗九、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清明、端午、中秋、重阳等重要传统节日为契机，深入挖掘传统节日的文化和精神内涵，精心组织开展“我们的节日”主题教育活动，着力引导广大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认知传统、尊重传统、继承传统、弘扬传统，进一步培育和践行社会主义核心价值观，增进师生爱党、爱国、爱社会主义情感，增强民族精神的感召力和亲情的凝聚力。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三、活动主题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（一）元旦、春节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、元宵节，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突出迎新春送温暖的主题。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以生活困难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生为重点对象，开展形式多样、富有成效的关爱帮扶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和困难学生走访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送温暖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活动，让他们过一个充实、温暖的传统佳节。通过举办贴春联、三下乡等形式，营造喜庆热烈、安定团结、欢乐祥和的节日氛围。鼓励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寒假期间参与灯会等传统节日民俗活动，让广大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生在活动中弘扬中华优秀传统文化，丰富节日期间文化生活。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420" w:leftChars="0" w:right="0" w:rightChars="0"/>
        <w:jc w:val="left"/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（二）拗九节，突出孝老、感恩的主题。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374" w:firstLineChars="133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 xml:space="preserve"> 深入挖掘“拗九节”文化内涵，以“孝老、感恩”为主题开展孝老爱亲宣传活动、志愿服务活动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传承“孝老爱亲”传统美德，培育良好社会风尚，培养学生感恩的良好品质。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281" w:firstLineChars="10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清明节，突出缅怀先烈、继承革命传统的主题。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坚持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线上、线下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相结合，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开展悼念革命烈士活动。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在中国文明网、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福州数字青少年宫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推出的专门网站上，组织广大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生在网上向先贤先烈鞠躬献花、抒写感言寄语、讲述故事，引导广大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生了解民族优秀文化传统和革命传统。举办诗歌诵读比赛、征文比赛，观看专题片，组织慰问帮扶复退军人和烈士家属，就近就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便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到红色旅游景区景点、革命战争纪念地、烈士陵园、烈士墓地祭扫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、参观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，表达对先烈先辈的感恩怀念。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开展移风易俗教育管理活动，强化移风易俗“三倡导三树立”意识。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（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）端午节，突出爱国报国的主题。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举办“我们的节日·端午情怀”经典诵读、主题讲座、音乐会等活动，营造节前和节日的浓厚氛围，组织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生参加包粽子等民俗活动，引导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生学习屈原高洁的品性、忧国忧民的博大情怀、忠诚祖国的高尚品质，提高对民族文化的认同感和自豪感。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420" w:leftChars="0" w:right="0" w:rightChars="0"/>
        <w:jc w:val="left"/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（五）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中秋节，突出团圆、和谐的主题。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深入挖掘中秋节的浓厚文化内涵，努力营造热烈喜庆、文明和谐的校园环境，组织开展“我们的节日·中秋”诗会、书法、绘画比赛等系列文化活动，让广大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生亲身体验中秋文化的独特魅力，感受社会主义大家庭的温暖，在人人思团圆的氛围中，融入爱我中华、振兴中华的民族大义，努力营造民族团结、国家统一、社会和谐的节日氛围。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2" w:firstLineChars="200"/>
        <w:jc w:val="left"/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（六）</w:t>
      </w:r>
      <w:r>
        <w:rPr>
          <w:rStyle w:val="4"/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</w:rPr>
        <w:t>重阳节，突出尊老、爱老、敬老、助老、孝老的主题。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组织开展节日慰问、孝老爱亲模范先进事迹报告会等形式多样、富有成效的孝老敬老活动，弘扬敬老、亲老、爱老、助老的美德，激发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生对长辈的尊敬、对老人的关爱，培育感恩孝敬的伦理道德观念。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四、活动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原则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坚持价值引领。把社会主义核心价值观要求融入“我们的节日”系列主题实践活动全过程，引导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确立爱国、诚信、友善等道德规范。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坚持文化涵育。注重挖掘节日的文化内涵，精心设计有特色、有内涵的节日活动，引导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在参与中怡情养志、涵育文明，传承弘扬中华优秀传统文化、革命文化和社会主义先进文化。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坚持实践育人。注重将开展活动与学习宣传道德模范、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“最美学生”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等结合起来，引导广大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在学习身边榜样的实践中提升文明素养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践礼修德。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（四）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坚持务实创新。创新“我们的节日”系列活动的内容形式，实行线上与线下互动，提升活动的体验度和参与度，让“我们的节日”寓教于乐、寓学于乐，真正融入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生活。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</w:rPr>
        <w:t>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加强领导、精心组织。“我们的节日”系列主题实践活动，是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践行社会主义核心价值观、弘扬中华优秀传统文化、传承传统美德的有效载体。各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二级学院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要高度重视，加强组织领导，完善工作机制，确保工作到位、措施到位、落实到位。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加强统筹、务求实效。“我们的节日”系列主题实践活动涉及面广、周期性强。各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二级学院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要因地制宜设计项目，创新内容形式，做到老品牌有新亮点、新载体有实内容，增强活动的针对性、实效性。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加强宣传、营造氛围。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新媒体与传统媒体相结合，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通过新闻报道、专家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讲座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讨论、网络互动等多种形式，宣传普及节日知识，及时报道节日活动，浓厚节日文化氛围。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六、工作进度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leftChars="0" w:right="0" w:rightChars="0" w:firstLine="563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请各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二级学院开展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2018年度“我们的节日”主题活动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策划工作，于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2018年4月10日将活动实施方案报送至学生工作处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戴银龙老师处（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我们的节日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***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+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名称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（二）各二级学院根据活动实施方案，在每个“节日”结束后，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将活动开展情况的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简讯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和图片（至少3张主题突出、画面饱满、分辨率高的原创图片）报至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学生工作处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（三）各二级学院需在2019年2月对“我们的节日”主题教育活动进行总结，并将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活动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方案、活动内容和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总结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等材料汇编成册，于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2019年3月底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报至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学生工作处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福州职业技术学院学生工作处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2018年3月1日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 w:firstLine="5577" w:firstLineChars="1992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right="44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47625</wp:posOffset>
                </wp:positionV>
                <wp:extent cx="561848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12.4pt;margin-top:3.75pt;height:0pt;width:442.4pt;z-index:251658240;mso-width-relative:page;mso-height-relative:page;" filled="f" stroked="t" coordsize="21600,21600" o:gfxdata="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3vDus1QAAAAcBAAAPAAAAAAAAAAEAIAAAACIAAABkcnMvZG93bnJldi54bWxQ&#10;SwECFAAUAAAACACHTuJABX7KRcEBAACMAwAADgAAAAAAAAABACAAAAAkAQAAZHJzL2Uyb0RvYy54&#10;bWxQSwUGAAAAAAYABgBZAQAAV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福州职业技术学院学生工作处           201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日印发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20955</wp:posOffset>
                </wp:positionV>
                <wp:extent cx="5618480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2.75pt;margin-top:1.65pt;height:0pt;width:442.4pt;z-index:251659264;mso-width-relative:page;mso-height-relative:page;" filled="f" stroked="t" coordsize="21600,21600" o:gfxdata="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UBs7R1QAAAAcBAAAPAAAAAAAAAAEAIAAAACIAAABkcnMvZG93bnJldi54bWxQ&#10;SwECFAAUAAAACACHTuJAzgUmC8EBAACMAwAADgAAAAAAAAABACAAAAAkAQAAZHJzL2Uyb0RvYy54&#10;bWxQSwUGAAAAAAYABgBZAQAAV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1D1"/>
    <w:rsid w:val="0AE731E4"/>
    <w:rsid w:val="12001436"/>
    <w:rsid w:val="16D71687"/>
    <w:rsid w:val="19FB4308"/>
    <w:rsid w:val="3D6C51AF"/>
    <w:rsid w:val="43BF3FA7"/>
    <w:rsid w:val="44246797"/>
    <w:rsid w:val="460942CB"/>
    <w:rsid w:val="4B98183A"/>
    <w:rsid w:val="50E931D1"/>
    <w:rsid w:val="5AF665CF"/>
    <w:rsid w:val="5F8B75FB"/>
    <w:rsid w:val="6B677423"/>
    <w:rsid w:val="6CF06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2018-03-16T06:23:00Z</dcterms:created>
  <dc:creator>润儿1378365233</dc:creator>
  <cp:lastModifiedBy>欧滴密</cp:lastModifiedBy>
  <cp:lastPrinted>2018-03-28T01:50:00Z</cp:lastPrinted>
  <dcterms:modified xsi:type="dcterms:W3CDTF">2018-03-28T02:04:52Z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