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both"/>
        <w:rPr>
          <w:rFonts w:hint="eastAsia" w:ascii="方正小标宋简体" w:eastAsia="方正小标宋简体"/>
          <w:b w:val="0"/>
          <w:bCs w:val="0"/>
          <w:color w:val="FF0000"/>
          <w:w w:val="90"/>
          <w:sz w:val="72"/>
          <w:szCs w:val="72"/>
        </w:rPr>
      </w:pPr>
      <w:r>
        <w:rPr>
          <w:rFonts w:hint="eastAsia" w:ascii="方正小标宋简体" w:eastAsia="方正小标宋简体"/>
          <w:b w:val="0"/>
          <w:bCs w:val="0"/>
          <w:color w:val="FF0000"/>
          <w:spacing w:val="20"/>
          <w:w w:val="90"/>
          <w:sz w:val="72"/>
          <w:szCs w:val="72"/>
        </w:rPr>
        <w:t>福州职业技术学院（</w:t>
      </w:r>
      <w:r>
        <w:rPr>
          <w:rFonts w:hint="eastAsia" w:ascii="仿宋_GB2312" w:eastAsia="仿宋_GB2312"/>
          <w:b w:val="0"/>
          <w:bCs w:val="0"/>
          <w:w w:val="90"/>
          <w:sz w:val="36"/>
          <w:szCs w:val="36"/>
        </w:rPr>
        <w:t>学生工作处</w:t>
      </w:r>
      <w:r>
        <w:rPr>
          <w:rFonts w:hint="eastAsia" w:ascii="方正小标宋简体" w:eastAsia="方正小标宋简体"/>
          <w:b w:val="0"/>
          <w:bCs w:val="0"/>
          <w:color w:val="FF0000"/>
          <w:w w:val="90"/>
          <w:sz w:val="72"/>
          <w:szCs w:val="72"/>
        </w:rPr>
        <w:t>）</w:t>
      </w:r>
    </w:p>
    <w:p>
      <w:pPr>
        <w:pStyle w:val="2"/>
        <w:ind w:left="0" w:leftChars="0" w:firstLine="0" w:firstLineChars="0"/>
        <w:jc w:val="center"/>
        <w:rPr>
          <w:rFonts w:hint="eastAsia" w:ascii="仿宋_GB2312" w:hAnsi="仿宋_GB2312" w:eastAsia="仿宋_GB2312"/>
          <w:color w:val="000000"/>
          <w:kern w:val="0"/>
          <w:sz w:val="32"/>
          <w:szCs w:val="32"/>
        </w:rPr>
      </w:pPr>
    </w:p>
    <w:p>
      <w:pPr>
        <w:pStyle w:val="2"/>
        <w:ind w:left="0" w:leftChars="0" w:firstLine="0" w:firstLineChars="0"/>
        <w:jc w:val="center"/>
        <w:rPr>
          <w:rFonts w:hint="eastAsia" w:ascii="仿宋_GB2312" w:hAnsi="仿宋" w:eastAsia="仿宋_GB2312"/>
          <w:sz w:val="32"/>
          <w:szCs w:val="32"/>
        </w:rPr>
      </w:pPr>
      <w:r>
        <w:drawing>
          <wp:anchor distT="0" distB="0" distL="114300" distR="114300" simplePos="0" relativeHeight="251659264" behindDoc="0" locked="0" layoutInCell="1" allowOverlap="1">
            <wp:simplePos x="0" y="0"/>
            <wp:positionH relativeFrom="page">
              <wp:posOffset>971550</wp:posOffset>
            </wp:positionH>
            <wp:positionV relativeFrom="page">
              <wp:posOffset>2778125</wp:posOffset>
            </wp:positionV>
            <wp:extent cx="5601335" cy="38100"/>
            <wp:effectExtent l="0" t="0" r="18415" b="0"/>
            <wp:wrapNone/>
            <wp:docPr id="1" name="图片 2" descr="wpsB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psB386"/>
                    <pic:cNvPicPr>
                      <a:picLocks noChangeAspect="1"/>
                    </pic:cNvPicPr>
                  </pic:nvPicPr>
                  <pic:blipFill>
                    <a:blip r:embed="rId4"/>
                    <a:stretch>
                      <a:fillRect/>
                    </a:stretch>
                  </pic:blipFill>
                  <pic:spPr>
                    <a:xfrm>
                      <a:off x="0" y="0"/>
                      <a:ext cx="5601335" cy="38100"/>
                    </a:xfrm>
                    <a:prstGeom prst="rect">
                      <a:avLst/>
                    </a:prstGeom>
                    <a:noFill/>
                    <a:ln>
                      <a:noFill/>
                    </a:ln>
                  </pic:spPr>
                </pic:pic>
              </a:graphicData>
            </a:graphic>
          </wp:anchor>
        </w:drawing>
      </w:r>
      <w:r>
        <w:rPr>
          <w:rFonts w:hint="eastAsia" w:ascii="仿宋_GB2312" w:hAnsi="仿宋_GB2312" w:eastAsia="仿宋_GB2312"/>
          <w:color w:val="000000"/>
          <w:kern w:val="0"/>
          <w:sz w:val="32"/>
          <w:szCs w:val="32"/>
        </w:rPr>
        <w:t>榕职院学〔20</w:t>
      </w:r>
      <w:r>
        <w:rPr>
          <w:rFonts w:hint="eastAsia" w:ascii="仿宋_GB2312" w:hAnsi="仿宋_GB2312" w:eastAsia="仿宋_GB2312"/>
          <w:color w:val="000000"/>
          <w:kern w:val="0"/>
          <w:sz w:val="32"/>
          <w:szCs w:val="32"/>
          <w:lang w:val="en-US" w:eastAsia="zh-CN"/>
        </w:rPr>
        <w:t>22</w:t>
      </w:r>
      <w:r>
        <w:rPr>
          <w:rFonts w:hint="eastAsia" w:ascii="仿宋_GB2312" w:hAnsi="仿宋_GB2312" w:eastAsia="仿宋_GB2312"/>
          <w:color w:val="000000"/>
          <w:kern w:val="0"/>
          <w:sz w:val="32"/>
          <w:szCs w:val="32"/>
        </w:rPr>
        <w:t>〕</w:t>
      </w:r>
      <w:r>
        <w:rPr>
          <w:rFonts w:hint="eastAsia" w:ascii="仿宋_GB2312" w:hAnsi="仿宋_GB2312" w:eastAsia="仿宋_GB2312"/>
          <w:color w:val="000000"/>
          <w:kern w:val="0"/>
          <w:sz w:val="32"/>
          <w:szCs w:val="32"/>
          <w:lang w:val="en-US" w:eastAsia="zh-CN"/>
        </w:rPr>
        <w:t>18</w:t>
      </w:r>
      <w:r>
        <w:rPr>
          <w:rFonts w:hint="eastAsia" w:ascii="仿宋_GB2312" w:hAnsi="仿宋_GB2312" w:eastAsia="仿宋_GB2312"/>
          <w:color w:val="000000"/>
          <w:kern w:val="0"/>
          <w:sz w:val="32"/>
          <w:szCs w:val="32"/>
        </w:rPr>
        <w:t>号</w:t>
      </w:r>
    </w:p>
    <w:p>
      <w:pPr>
        <w:keepNext w:val="0"/>
        <w:keepLines w:val="0"/>
        <w:pageBreakBefore w:val="0"/>
        <w:wordWrap/>
        <w:overflowPunct/>
        <w:topLinePunct w:val="0"/>
        <w:bidi w:val="0"/>
        <w:adjustRightInd w:val="0"/>
        <w:snapToGrid w:val="0"/>
        <w:spacing w:line="500" w:lineRule="exact"/>
        <w:ind w:leftChars="0"/>
        <w:jc w:val="center"/>
        <w:rPr>
          <w:rFonts w:ascii="宋体" w:hAnsi="宋体"/>
          <w:b/>
          <w:bCs/>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关于做好2022年劳动节期间学生工作的通知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 w:eastAsia="仿宋_GB2312"/>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各二级学院：</w:t>
      </w:r>
    </w:p>
    <w:p>
      <w:pPr>
        <w:pStyle w:val="6"/>
        <w:keepNext w:val="0"/>
        <w:keepLines w:val="0"/>
        <w:pageBreakBefore w:val="0"/>
        <w:tabs>
          <w:tab w:val="center" w:pos="4459"/>
          <w:tab w:val="left" w:pos="7350"/>
        </w:tabs>
        <w:kinsoku/>
        <w:wordWrap/>
        <w:overflowPunct/>
        <w:topLinePunct w:val="0"/>
        <w:autoSpaceDE/>
        <w:autoSpaceDN/>
        <w:bidi w:val="0"/>
        <w:adjustRightInd/>
        <w:snapToGrid/>
        <w:spacing w:before="0" w:beforeAutospacing="0" w:after="0" w:afterAutospacing="0" w:line="500"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为做好2022年劳动节假期学生思想政治教育和管理工作，切实增强学生安全防范意识，保障学生身心健康和生命安全，确保学生度过安全、文明的劳动节假期，根据《福州职业技术学院关于2022年劳动节期间工作时间安排的通知》，现将有关工作通知如下：</w:t>
      </w:r>
    </w:p>
    <w:p>
      <w:pPr>
        <w:pStyle w:val="5"/>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lang w:val="en-US" w:eastAsia="zh-CN"/>
        </w:rPr>
        <w:t>一、</w:t>
      </w:r>
      <w:r>
        <w:rPr>
          <w:rFonts w:hint="eastAsia" w:ascii="黑体" w:hAnsi="黑体" w:eastAsia="黑体" w:cs="黑体"/>
          <w:b/>
          <w:bCs/>
          <w:color w:val="auto"/>
          <w:sz w:val="28"/>
          <w:szCs w:val="28"/>
          <w:highlight w:val="none"/>
          <w:lang w:val="en-US" w:eastAsia="zh-CN"/>
        </w:rPr>
        <w:t>落实疫情防控工作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_GB2312" w:hAnsi="仿宋" w:eastAsia="仿宋_GB2312"/>
          <w:color w:val="auto"/>
          <w:sz w:val="28"/>
          <w:szCs w:val="28"/>
          <w:highlight w:val="none"/>
          <w:lang w:eastAsia="zh-CN"/>
        </w:rPr>
      </w:pPr>
      <w:r>
        <w:rPr>
          <w:rFonts w:hint="eastAsia" w:ascii="仿宋_GB2312" w:hAnsi="仿宋" w:eastAsia="仿宋_GB2312"/>
          <w:b/>
          <w:bCs/>
          <w:color w:val="auto"/>
          <w:sz w:val="28"/>
          <w:szCs w:val="28"/>
          <w:highlight w:val="none"/>
          <w:lang w:val="en-US" w:eastAsia="zh-CN"/>
        </w:rPr>
        <w:t>1.</w:t>
      </w:r>
      <w:r>
        <w:rPr>
          <w:rFonts w:hint="eastAsia" w:ascii="仿宋_GB2312" w:hAnsi="仿宋" w:eastAsia="仿宋_GB2312"/>
          <w:b/>
          <w:bCs/>
          <w:color w:val="auto"/>
          <w:sz w:val="28"/>
          <w:szCs w:val="28"/>
          <w:highlight w:val="none"/>
          <w:lang w:eastAsia="zh-CN"/>
        </w:rPr>
        <w:t>严格落实相关防疫要求。</w:t>
      </w:r>
      <w:r>
        <w:rPr>
          <w:rFonts w:hint="eastAsia" w:ascii="仿宋_GB2312" w:hAnsi="仿宋" w:eastAsia="仿宋_GB2312"/>
          <w:color w:val="auto"/>
          <w:sz w:val="28"/>
          <w:szCs w:val="28"/>
          <w:highlight w:val="none"/>
          <w:lang w:eastAsia="zh-CN"/>
        </w:rPr>
        <w:t>强化学生外出管理和安全教育工作，五一”假期期间全体在校学生非必要不离校、不跨市出行，不出省、不前往中高风险地区和有本土病例报告的县（市、区），非必要不前往中高风险地区所在地级市的其他县（市、区）。确需外出的，原则上不离榕，当日往返，</w:t>
      </w:r>
      <w:r>
        <w:rPr>
          <w:rFonts w:hint="eastAsia" w:ascii="仿宋" w:hAnsi="仿宋" w:eastAsia="仿宋" w:cs="仿宋"/>
          <w:b w:val="0"/>
          <w:bCs w:val="0"/>
          <w:color w:val="auto"/>
          <w:sz w:val="28"/>
          <w:szCs w:val="28"/>
          <w:highlight w:val="none"/>
          <w:lang w:val="en-US" w:eastAsia="zh-CN"/>
        </w:rPr>
        <w:t>由辅导员进行审批</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离、返榕出入校或因特殊原因在榕当日无法往返的，经所在学院辅导员、书记审批，返校时须持48小时内核酸检测阴性证明，返校72小时内开展一次核酸检测，并自我健康检测7天。外出要严格落实“两点一线”要求，全程佩戴口罩，做好个人防护，做到不聚集、不聚餐，不到人员密集型和封闭型场所。</w:t>
      </w:r>
    </w:p>
    <w:p>
      <w:pPr>
        <w:pStyle w:val="5"/>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2.切实加强健康监测。</w:t>
      </w:r>
      <w:r>
        <w:rPr>
          <w:rFonts w:hint="eastAsia" w:ascii="仿宋" w:hAnsi="仿宋" w:eastAsia="仿宋" w:cs="仿宋"/>
          <w:color w:val="auto"/>
          <w:kern w:val="2"/>
          <w:sz w:val="28"/>
          <w:szCs w:val="28"/>
          <w:highlight w:val="none"/>
          <w:lang w:val="en-US" w:eastAsia="zh-CN" w:bidi="ar-SA"/>
        </w:rPr>
        <w:t>严格执行“日报告”“零报告”制度，动态精准掌握学生健康状况和出行去向，做到留校人数、离校行程轨迹</w:t>
      </w:r>
      <w:bookmarkStart w:id="0" w:name="_GoBack"/>
      <w:bookmarkEnd w:id="0"/>
      <w:r>
        <w:rPr>
          <w:rFonts w:hint="eastAsia" w:ascii="仿宋" w:hAnsi="仿宋" w:eastAsia="仿宋" w:cs="仿宋"/>
          <w:color w:val="auto"/>
          <w:kern w:val="2"/>
          <w:sz w:val="28"/>
          <w:szCs w:val="28"/>
          <w:highlight w:val="none"/>
          <w:lang w:val="en-US" w:eastAsia="zh-CN" w:bidi="ar-SA"/>
        </w:rPr>
        <w:t>等健康管理信息底数清、情况明。向学生、家长告知离校注意事项和假期疫情防控要求，指导师生遵守学校所在地和出行目的地疫情防控规定。引导学生增强自我防护意识，保持良好卫生习惯和健康生活方式，主动加强自己以及共同生活居住人员健康监测，如发现疑似症状，及时向社区（村）和学校报告，并到具有发热门诊（诊室）的医疗机构就诊。</w:t>
      </w:r>
    </w:p>
    <w:p>
      <w:pPr>
        <w:pStyle w:val="5"/>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bCs/>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3.掌握学生去向。组织学生登录疫情防控系统填报去向和行程轨迹，于2022年4月28日前将《福州职业技术学院2022年劳动节假期学生去向统计表》报学生工作处戴老师处。重点做好学生返乡情况的落实，要求学生到家后通过各种途径向辅导员汇报返乡情况，并做好备案。</w:t>
      </w:r>
      <w:r>
        <w:rPr>
          <w:rFonts w:hint="eastAsia" w:ascii="仿宋" w:hAnsi="仿宋" w:eastAsia="仿宋" w:cs="仿宋"/>
          <w:color w:val="auto"/>
          <w:sz w:val="28"/>
          <w:szCs w:val="28"/>
          <w:highlight w:val="none"/>
          <w:lang w:val="en-US" w:eastAsia="zh-CN"/>
        </w:rPr>
        <w:t>做好留校学生晚点名工作。</w:t>
      </w:r>
    </w:p>
    <w:p>
      <w:pPr>
        <w:pStyle w:val="5"/>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default"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二、丰富思政主题教育活动</w:t>
      </w:r>
    </w:p>
    <w:p>
      <w:pPr>
        <w:pStyle w:val="5"/>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开展“喜迎二十大·在劳动中绽放青春”五一劳动节主题教育活动。学习贯彻习近平总书记来闽考察重要讲话精神和全国职业教育大会精神，结合“五一”节日内涵、疫情防控和学生学习生活实际，加强党史学习教育和劳动教育，弘扬劳动精神，教育引导学生崇尚劳动、尊重劳动，通过主题班会、劳模分享会、易班宣传等形式营造劳动最光荣、劳动最崇高、劳动最伟大、劳动最美丽的校园氛围。开展劳动实践活动，组织学生开展宿舍内务“微”展示、劳动技能“微”比拼、防疫知识“微”宣传等宿舍劳动文化活动。</w:t>
      </w:r>
    </w:p>
    <w:p>
      <w:pPr>
        <w:pStyle w:val="5"/>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黑体" w:hAnsi="黑体" w:eastAsia="黑体" w:cs="黑体"/>
          <w:b/>
          <w:bCs/>
          <w:color w:val="auto"/>
          <w:sz w:val="28"/>
          <w:szCs w:val="28"/>
          <w:highlight w:val="none"/>
          <w:lang w:val="en-US" w:eastAsia="zh-CN"/>
        </w:rPr>
        <w:t>三、加强日常教育管理工作</w:t>
      </w:r>
    </w:p>
    <w:p>
      <w:pPr>
        <w:pStyle w:val="5"/>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kern w:val="2"/>
          <w:sz w:val="28"/>
          <w:szCs w:val="28"/>
          <w:lang w:val="en-US" w:eastAsia="zh-CN" w:bidi="ar-SA"/>
        </w:rPr>
        <w:t>1.加强安全教育。</w:t>
      </w:r>
      <w:r>
        <w:rPr>
          <w:rFonts w:hint="eastAsia" w:ascii="仿宋" w:hAnsi="仿宋" w:eastAsia="仿宋" w:cs="仿宋"/>
          <w:color w:val="auto"/>
          <w:kern w:val="2"/>
          <w:sz w:val="28"/>
          <w:szCs w:val="28"/>
          <w:lang w:val="en-US" w:eastAsia="zh-CN" w:bidi="ar-SA"/>
        </w:rPr>
        <w:t>通过线上线下渠道，做好</w:t>
      </w:r>
      <w:r>
        <w:rPr>
          <w:rFonts w:hint="eastAsia" w:ascii="仿宋" w:hAnsi="仿宋" w:eastAsia="仿宋" w:cs="仿宋"/>
          <w:color w:val="auto"/>
          <w:sz w:val="28"/>
          <w:szCs w:val="28"/>
          <w:highlight w:val="none"/>
          <w:lang w:val="en-US" w:eastAsia="zh-CN"/>
        </w:rPr>
        <w:t>防交通事故、防传染病以及预防毒品、防范校园贷和培训贷、反传销诈骗、反渗透等方面的安全提示，教育引导学生不乘坐“黑车”，不传播和下载带有反动、影响社会安定团结信息。毕业班实习学生，要遵守实习单位规章制度，做好实习期间疫情防控与安全防护。广泛开展防溺水“六不”宣传（即不准私自下水游泳，不准擅自与他人结伴游泳，不准在无家长或老师带队的情况下游泳，不准到不熟悉的水域游泳，不准到无安全设施、无救护人员的水域游泳，不准不会水性的学生擅自下水施救），通过家访、电话、微信、印制《一封信》等形式，预防溺水事故。</w:t>
      </w:r>
    </w:p>
    <w:p>
      <w:pPr>
        <w:keepNext w:val="0"/>
        <w:keepLines w:val="0"/>
        <w:pageBreakBefore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
          <w:bCs/>
          <w:color w:val="auto"/>
          <w:kern w:val="2"/>
          <w:sz w:val="28"/>
          <w:szCs w:val="28"/>
          <w:lang w:val="en-US" w:eastAsia="zh-CN" w:bidi="ar-SA"/>
        </w:rPr>
        <w:t>2.</w:t>
      </w:r>
      <w:r>
        <w:rPr>
          <w:rFonts w:hint="eastAsia" w:ascii="仿宋" w:hAnsi="仿宋" w:eastAsia="仿宋" w:cs="仿宋"/>
          <w:b/>
          <w:bCs/>
          <w:color w:val="auto"/>
          <w:sz w:val="28"/>
          <w:szCs w:val="28"/>
        </w:rPr>
        <w:t>全面排查安全隐患</w:t>
      </w:r>
      <w:r>
        <w:rPr>
          <w:rFonts w:hint="eastAsia" w:ascii="仿宋" w:hAnsi="仿宋" w:eastAsia="仿宋" w:cs="仿宋"/>
          <w:b/>
          <w:bCs/>
          <w:color w:val="auto"/>
          <w:sz w:val="28"/>
          <w:szCs w:val="28"/>
          <w:lang w:eastAsia="zh-CN"/>
        </w:rPr>
        <w:t>。</w:t>
      </w:r>
      <w:r>
        <w:rPr>
          <w:rFonts w:hint="eastAsia" w:ascii="仿宋" w:hAnsi="仿宋" w:eastAsia="仿宋" w:cs="仿宋"/>
          <w:color w:val="auto"/>
          <w:kern w:val="2"/>
          <w:sz w:val="28"/>
          <w:szCs w:val="28"/>
          <w:highlight w:val="none"/>
          <w:lang w:val="en-US" w:eastAsia="zh-CN" w:bidi="ar-SA"/>
        </w:rPr>
        <w:t>请二级学院放假前对学生宿舍和创新创业园区项目工作室组织开展专项排查，杜绝私拉电线、使用违规电器、明火蚊香等现象发生，形成台帐，并做好假期学生宿舍管理及留校学生督查管理。加强活动安全管理工作，假期原则上不组织线下大型活动。</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3.加强生活服务保障。</w:t>
      </w:r>
      <w:r>
        <w:rPr>
          <w:rFonts w:hint="eastAsia" w:ascii="仿宋" w:hAnsi="仿宋" w:eastAsia="仿宋" w:cs="仿宋"/>
          <w:b w:val="0"/>
          <w:bCs w:val="0"/>
          <w:color w:val="auto"/>
          <w:kern w:val="2"/>
          <w:sz w:val="28"/>
          <w:szCs w:val="28"/>
          <w:highlight w:val="none"/>
          <w:lang w:val="en-US" w:eastAsia="zh-CN" w:bidi="ar-SA"/>
        </w:rPr>
        <w:t>各学院</w:t>
      </w:r>
      <w:r>
        <w:rPr>
          <w:rFonts w:hint="eastAsia" w:ascii="仿宋" w:hAnsi="仿宋" w:eastAsia="仿宋" w:cs="仿宋"/>
          <w:b w:val="0"/>
          <w:bCs w:val="0"/>
          <w:color w:val="auto"/>
          <w:sz w:val="28"/>
          <w:szCs w:val="28"/>
        </w:rPr>
        <w:t>要深</w:t>
      </w:r>
      <w:r>
        <w:rPr>
          <w:rFonts w:hint="eastAsia" w:ascii="仿宋" w:hAnsi="仿宋" w:eastAsia="仿宋" w:cs="仿宋"/>
          <w:color w:val="auto"/>
          <w:sz w:val="28"/>
          <w:szCs w:val="28"/>
        </w:rPr>
        <w:t>入公寓、活动场所，</w:t>
      </w:r>
      <w:r>
        <w:rPr>
          <w:rFonts w:hint="eastAsia" w:ascii="仿宋" w:hAnsi="仿宋" w:eastAsia="仿宋" w:cs="仿宋"/>
          <w:color w:val="auto"/>
          <w:kern w:val="2"/>
          <w:sz w:val="28"/>
          <w:szCs w:val="28"/>
          <w:highlight w:val="none"/>
          <w:lang w:val="en-US" w:eastAsia="zh-CN" w:bidi="ar-SA"/>
        </w:rPr>
        <w:t>关心关注学生思想动态和心理状况，妥善解决学生实际困难，及时回应合理诉求与关切，强化心理支持与援助，特别要加强被隔离和位于管控区域师生的人文关怀和心理疏导。</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default"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四、严肃辅导员值班纪律</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rPr>
        <w:t>严肃辅导员值班纪律，切实履行值班责任，确保夜间有值班辅导员在校，保证24小时通讯畅通，保障假期各项学生管理工作正常运行</w:t>
      </w:r>
      <w:r>
        <w:rPr>
          <w:rFonts w:hint="eastAsia" w:ascii="仿宋" w:hAnsi="仿宋" w:eastAsia="仿宋" w:cs="仿宋"/>
          <w:color w:val="auto"/>
          <w:sz w:val="28"/>
          <w:szCs w:val="28"/>
          <w:lang w:eastAsia="zh-CN"/>
        </w:rPr>
        <w:t>，排查安全隐患</w:t>
      </w:r>
      <w:r>
        <w:rPr>
          <w:rFonts w:hint="eastAsia" w:ascii="仿宋" w:hAnsi="仿宋" w:eastAsia="仿宋" w:cs="仿宋"/>
          <w:color w:val="auto"/>
          <w:sz w:val="28"/>
          <w:szCs w:val="28"/>
        </w:rPr>
        <w:t>，遇到</w:t>
      </w:r>
      <w:r>
        <w:rPr>
          <w:rFonts w:hint="eastAsia" w:ascii="仿宋" w:hAnsi="仿宋" w:eastAsia="仿宋" w:cs="仿宋"/>
          <w:color w:val="auto"/>
          <w:sz w:val="28"/>
          <w:szCs w:val="28"/>
          <w:lang w:eastAsia="zh-CN"/>
        </w:rPr>
        <w:t>特殊情况</w:t>
      </w:r>
      <w:r>
        <w:rPr>
          <w:rFonts w:hint="eastAsia" w:ascii="仿宋" w:hAnsi="仿宋" w:eastAsia="仿宋" w:cs="仿宋"/>
          <w:color w:val="auto"/>
          <w:sz w:val="28"/>
          <w:szCs w:val="28"/>
        </w:rPr>
        <w:t>及时按规定上报。</w:t>
      </w:r>
      <w:r>
        <w:rPr>
          <w:rFonts w:hint="eastAsia" w:ascii="仿宋" w:hAnsi="仿宋" w:eastAsia="仿宋" w:cs="仿宋"/>
          <w:color w:val="auto"/>
          <w:kern w:val="2"/>
          <w:sz w:val="28"/>
          <w:szCs w:val="28"/>
          <w:highlight w:val="none"/>
          <w:lang w:val="en-US" w:eastAsia="zh-CN" w:bidi="ar-SA"/>
        </w:rPr>
        <w:t xml:space="preserve">                             </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kern w:val="2"/>
          <w:sz w:val="28"/>
          <w:szCs w:val="28"/>
          <w:highlight w:val="none"/>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righ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福州职业技术学院学生工作处</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color w:val="auto"/>
        </w:rPr>
      </w:pPr>
      <w:r>
        <w:rPr>
          <w:rFonts w:hint="eastAsia" w:ascii="仿宋" w:hAnsi="仿宋" w:eastAsia="仿宋" w:cs="仿宋"/>
          <w:color w:val="auto"/>
          <w:kern w:val="2"/>
          <w:sz w:val="28"/>
          <w:szCs w:val="28"/>
          <w:highlight w:val="none"/>
          <w:lang w:val="en-US" w:eastAsia="zh-CN" w:bidi="ar-SA"/>
        </w:rPr>
        <w:t xml:space="preserve">                                      2022年4月25日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YWYyYzZmNWRhZDMwMjI4YTk5MGQ4NzJiZDJlMjcifQ=="/>
  </w:docVars>
  <w:rsids>
    <w:rsidRoot w:val="3234697A"/>
    <w:rsid w:val="0A422CB9"/>
    <w:rsid w:val="0DDF43AB"/>
    <w:rsid w:val="21AE40D2"/>
    <w:rsid w:val="29EE348B"/>
    <w:rsid w:val="3234697A"/>
    <w:rsid w:val="326A1C6D"/>
    <w:rsid w:val="3F3E74A2"/>
    <w:rsid w:val="5FB04820"/>
    <w:rsid w:val="6EF5319F"/>
    <w:rsid w:val="78A23C13"/>
    <w:rsid w:val="7E671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rFonts w:ascii="Times New Roman" w:hAnsi="Times New Roman" w:eastAsia="宋体" w:cs="Times New Roman"/>
    </w:rPr>
  </w:style>
  <w:style w:type="paragraph" w:styleId="3">
    <w:name w:val="annotation text"/>
    <w:basedOn w:val="1"/>
    <w:qFormat/>
    <w:uiPriority w:val="0"/>
    <w:pPr>
      <w:jc w:val="left"/>
    </w:pPr>
  </w:style>
  <w:style w:type="paragraph" w:styleId="4">
    <w:name w:val="Body Text"/>
    <w:basedOn w:val="1"/>
    <w:next w:val="1"/>
    <w:qFormat/>
    <w:uiPriority w:val="0"/>
    <w:pPr>
      <w:spacing w:after="120"/>
    </w:pPr>
    <w:rPr>
      <w:rFonts w:ascii="Times New Roman" w:hAnsi="Times New Roman" w:eastAsia="宋体" w:cs="Times New Roman"/>
    </w:rPr>
  </w:style>
  <w:style w:type="paragraph" w:styleId="5">
    <w:name w:val="Balloon Text"/>
    <w:basedOn w:val="1"/>
    <w:qFormat/>
    <w:uiPriority w:val="0"/>
    <w:rPr>
      <w:rFonts w:ascii="Times New Roman" w:hAnsi="Times New Roman" w:eastAsia="宋体" w:cs="Times New Roman"/>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styleId="7">
    <w:name w:val="Body Text First Indent"/>
    <w:basedOn w:val="4"/>
    <w:qFormat/>
    <w:uiPriority w:val="0"/>
    <w:pPr>
      <w:ind w:firstLine="420" w:firstLineChars="100"/>
    </w:pPr>
    <w:rPr>
      <w:rFonts w:ascii="Calibri" w:hAnsi="Calibri" w:eastAsia="宋体" w:cs="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1635</Words>
  <Characters>1668</Characters>
  <Lines>0</Lines>
  <Paragraphs>0</Paragraphs>
  <TotalTime>3</TotalTime>
  <ScaleCrop>false</ScaleCrop>
  <LinksUpToDate>false</LinksUpToDate>
  <CharactersWithSpaces>1735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2022-04-25T03:13:00Z</dcterms:created>
  <dc:creator>戴</dc:creator>
  <cp:lastModifiedBy>戴</cp:lastModifiedBy>
  <cp:lastPrinted>2022-04-27T07:21:29Z</cp:lastPrinted>
  <dcterms:modified xsi:type="dcterms:W3CDTF">2022-04-27T07:23:12Z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21805E3C31D44428972320829A42CCBB</vt:lpwstr>
  </property>
</Properties>
</file>