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60" w:lineRule="exact"/>
        <w:ind w:firstLine="0" w:firstLineChars="0"/>
        <w:jc w:val="center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</w:rPr>
        <w:t>高等学校新型冠状病毒感染防控技术方案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</w:rPr>
        <w:t>（第七版）</w:t>
      </w:r>
    </w:p>
    <w:bookmarkEnd w:id="1"/>
    <w:p>
      <w:pPr>
        <w:spacing w:after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为落实《关于对新型冠状病毒感染实施“乙类乙管”的总体方案》《新型冠状病毒感染防控方案（第十版）》和《学校新型冠状病毒感染防控工作方案》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以及有关政策要求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，科学指导高等学校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进一步优化管理措施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保健康、防重症，有效恢复正常教育教学秩序，结合高等学校实际，制定本技术方案。</w:t>
      </w:r>
    </w:p>
    <w:p>
      <w:pPr>
        <w:spacing w:after="0" w:afterLines="0"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highlight w:val="none"/>
        </w:rPr>
        <w:t>一、开学前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1.履行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highlight w:val="none"/>
        </w:rPr>
        <w:t>主体责任。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保持学校疫情防控领导指挥体系和管理机制高效运行。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高校党委书记和校长是学校疫情防控工作第一责任人，全面负责学校疫情防控的组织领导和责任落实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分管校领导和相关校领导是学校疫情防控工作重要责任人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分工负责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多校址办学的学校，各校区分别明确疫情防控责任人和工作职责，形成联动协调工作机制，确保疫情防控和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教育教学工作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有序推进。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2.做好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开学准备。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全面摸清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师生员工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疫苗接种、新型冠状病毒感染情况、患有基础疾病和有特殊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需要的师生以及60岁以上老年教职员工底数，建档立卡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跟进服务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根据疫情形势变化和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校区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、师生分布情况，</w:t>
      </w:r>
      <w:bookmarkStart w:id="0" w:name="_Hlk79786375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科学制定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学期开学和疫情防控工作方案，细化开学返校重点环节疫情防控要求，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加强校园安全管理和风险隐患排查，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完善应急处置预案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强化保障机制</w:t>
      </w:r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调整优化检测方案。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高校不再开展全员核酸筛查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非疫情流行时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高校可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对校内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医务、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餐饮、宿管、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快递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、安保、保洁等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人员开展抗原或核酸检测。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各地教育行政部门和高校可根据实际明确师生抗原或核酸检测要求，会同有关部门提供技术保障。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建设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健康驿站。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</w:rPr>
        <w:t>在属地卫生健康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疾控、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</w:rPr>
        <w:t>教育等部门指导支持下，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落实《普通高等学校健康驿站建设管理指引（试行）》，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建立健全健康驿站管理专班（领导小组），根据实际要求设置综合组、信息组、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医疗组、保供组、宣教组、转运组、心理组等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，科学统筹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合理动员校内外资源，按照在校师生人数和防疫需要科学配置床位数，配备足量医护和服务保障人员、防护物资、医疗药品和器材，按需为校内轻型病例提供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照护、临时健康监测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或适当对症治疗。建好管好用好在站学生健康观察、日常巡察、发热接诊、分检预警电子台账，细化学生入站、出站临床病情识别和及时转运就医等关键环节，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强化在站服务管理，提高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健康驿站建设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质量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，确保健康驿站安全有序规范运行。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5.畅通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救治绿色通道。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完善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与定点医院对接机制，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探索建立医联体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，安排医院医护人员驻校共同工作，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健全校内转院病例救治绿色通道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，按照分级分类收治原则，细化校内感染者分级诊疗办法，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做好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重型、危重型病例转诊救治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。协同医院开展多场景转诊救治应急转运演练，提高转运效率，确保快速精准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转运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，流畅对接。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加强物资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动态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储备。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动态储备新型冠状病毒感染对症治疗药物，建立稳定保供渠道，保证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和应急情况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足量供应。储备充足的抗原检测试剂和口罩、消毒用品、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防护服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、脉搏血氧仪、制氧机、安全测温设备等常用防疫物资，保有2周以上储备量，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健全信息台账，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安排专人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有效开展防疫物资入库、出库、补库、调配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管理，确保存放安全，科学规范使用。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7.提供便捷服务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结合师生需要，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开设发热门诊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诊疗点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值守制度，面向师生员工公布热线电话，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提供师生员工在线医疗咨询服务。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，可利用学生活动中心、体育馆等大型场所增设发热诊疗点，提供快速便捷医疗服务。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开展健康自测。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开学返校前一周，师生员工每日开展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健康监测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，出现发热、干咳、咽痛等症状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应进行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抗原或核酸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检测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，如检测结果确认感染病毒，须如实报告学校，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延迟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返校。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学校做好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一对一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跟踪服务，及时研判返校时间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将返校途中的防护要求告知所有师生员工。返校途中注意个人卫生，做好手卫生和个人防护。返校途中身体出现疑似症状，应主动报告学校，及时就近就医。</w:t>
      </w:r>
    </w:p>
    <w:p>
      <w:pPr>
        <w:pStyle w:val="10"/>
        <w:numPr>
          <w:ilvl w:val="0"/>
          <w:numId w:val="0"/>
        </w:numPr>
        <w:spacing w:after="0" w:afterLines="0" w:line="560" w:lineRule="exact"/>
        <w:ind w:firstLine="640" w:firstLineChars="200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加强监督检查。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教育行政部门会同卫生健康、疾控等部门加强对高校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疫情防控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准备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工作的督导检查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重点检查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健康驿站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专班组成、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组织管理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基础条件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人员配备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物资储备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发热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门诊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设置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、信息台账管理、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机制运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after="0" w:afterLines="0" w:line="560" w:lineRule="exact"/>
        <w:ind w:firstLine="640" w:firstLineChars="200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  <w:t>、开学后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区分场景、人群和疫情情况科学佩戴口罩。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开学后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师生在校期间不强制要求佩戴口罩，可根据个人健康状况和意愿选择是否佩戴口罩。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校内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医务、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餐饮、宿管、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快递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、安保、保洁等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人员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上岗时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佩戴医用外科口罩。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员工出现发热、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干咳、咽痛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等新冠病毒感染相关症状时，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尽快开展抗原或核酸检测，就医排查，若为阳性，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暂时居家或在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健康驿站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对症治疗，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直至康复，不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带病工作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学习；若为阴性，在校期间应当佩戴医用外科口罩，直至症状消失。师生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离开学校后，按照当地社会面疫情防控相关要求科学佩戴口罩。如当地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疫情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流行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，恢复师生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校内佩戴口罩的防控措施。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2.科学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安排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教育教学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活动。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非疫情流行时，学校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开展正常线下教学活动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不允许封校管理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，可实施分区管理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及时采取减少人际接触、实施线上教学、调整教学安排等疏散人员措施。科研、实习、考试等相关教学活动以及毕业生就业工作，根据疫情适时作出合理调整安排。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加强公共场所管理。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落实校园公共区域日常卫生管理制度和消毒制度。保持公共生活区域等场所日常通风换气和清洁消毒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根据师生需要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摆放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用消毒用品，师生员工进出时可自行做好卫生消毒。改善学校食堂、图书馆、体育馆、公共浴室、卫生间等公共场所通风条件。</w:t>
      </w:r>
    </w:p>
    <w:p>
      <w:pPr>
        <w:pStyle w:val="10"/>
        <w:widowControl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加强食品和饮用水安全管理。</w:t>
      </w:r>
      <w:r>
        <w:rPr>
          <w:rFonts w:hint="eastAsia" w:ascii="Times New Roman" w:hAnsi="Times New Roman" w:eastAsia="仿宋_GB2312" w:cs="仿宋_GB2312"/>
          <w:sz w:val="32"/>
          <w:highlight w:val="none"/>
          <w:lang w:eastAsia="zh-CN"/>
        </w:rPr>
        <w:t>强化学校食品安全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 w:cs="仿宋_GB2312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开学前重点检查学校食堂食品原材料的安全性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饮水设备设施清洁消毒等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核查食堂员工健康体检证明有效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</w:rPr>
        <w:t>期、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确保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</w:rPr>
        <w:t>符合要求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就餐场所合理分配空间，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适当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错峰就餐。严格执行食品进货查验记录制度，原料从正规渠道采购，保证来源可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追溯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。做好就餐区域桌椅、地面、餐（饮）具和炊具的清洁消毒，及时收集和处理厨余垃圾。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加强学校食品和饮用水安全管理，及时更换已经损坏或陈旧的设备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饮水设备设施应取得行业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检验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、监测合格证书，确保饮用水安全。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食堂工作人员应当戴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工作帽、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穿工作服，并保持清洁，定期洗涤、消毒。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.加强疫苗接种。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符合条件的18岁以上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进行1剂次同源或序贯加强免疫接种，不可同时接受同源加强免疫和序贯加强免疫接种。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感染高风险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具有较严重基础疾病和免疫力低下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师生以及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60岁以上老年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，在完成第一剂次加强免疫接种满6个月后，进行第二剂次加强免疫接种。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.加强老年教职员工健康保障。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时了解老年教职员工健康状况和就医需求，建立网格化管理机制，用好校内外医疗、护理和服务资源，为老年教职员工提供更好的医疗和健康保健服务。有条件的高校可为老年教职员工发放血氧仪、防疫物资等，指导老年教职员工通过居家监测血氧水平等方式，提升预防重症和早期识别重症能力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加强师生员工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日常健康管理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常生活中坚持勤洗手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常通风、咳嗽礼仪、清洁消毒等良好卫生习惯，保持文明健康绿色环保生活方式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开展师生发热、干咳、咽痛等新型冠状病毒感染症状监测，根据需要进行抗原或核酸检测。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充分发挥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校园网、微信公众号、学校APP等线上资源以及公告栏、校园广播等线下资源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作用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全方位、多渠道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开展新冠病毒感染防控知识宣传教育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引导师生树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每个人都是自己健康的第一责任人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”理念，提升师生员工健康素养、防病意识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自我防护能力。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leftChars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加强思想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引导和心理疏导。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密切关注师生思想动态，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以“开学第一课”为重点，深入开展系列教育引导活动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，激发学生青春责任与担当。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强化关心关爱，加强师生互动，推动完善常态化“接诉即办”工作机制。领导干部和教师下沉到“一站式”学生社区，参与学生活动，做好答疑解惑。落实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《疫情形势下学生突出心理问题防治工作实施方案》，针对不同表现形式的心理问题，为学生提供针对性强、常态化、多形式的心理健康指导和援助，做好学生心理健康教育和心理疏导，及时化解学生恐慌、焦虑等负面情绪。关心关注心理问题突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的学生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，及时引导其去医院就诊。强化严重精神心理重症和心理危机的识别与干预，及时防范化解重大风险。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加强康复期健康指导。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学校组织指导校医、健康教育教师、心理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教师、辅导员、班主任、学生干部等骨干群体，通过主题班会、宣传栏、公众号等不同形式，从营养饮食、规律作息、适度运动、日常个人防护等方面，加强感染师生员工康复期的健康指导，引导师生做好康复期健康管理。不组织或要求康复期的师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员工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剧烈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运动。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10.深入开展校园爱国卫生运动。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总结运用教育系统疫情防控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成效和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经验，大力弘扬新时代伟大抗疫精神，培育和践行社会主义核心价值观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结合教育工作实际，丰富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新时代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校园爱国卫生运动的内容和形式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改善校园环境，提高健康素养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推动校园爱国卫生运动从环境卫生治理向师生健康管理转变。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三、疫情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流行期间紧急防控措施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健全学校应对疫情紧急防控工作机制，因时因势完善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应急防控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预案，健全应急保障机制。</w:t>
      </w:r>
    </w:p>
    <w:p>
      <w:pPr>
        <w:pStyle w:val="10"/>
        <w:numPr>
          <w:ilvl w:val="0"/>
          <w:numId w:val="0"/>
        </w:numPr>
        <w:spacing w:after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在常态化防控情况下，一般不需要采取紧急防控措施。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学校发现新冠病毒感染病例，综合研判疫情发展态势采取科学精准防控措施，不得简单化采取封校、全员核酸检测等“一刀切”做法。在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，综合评估病毒变异情况、疫情流行强度、医疗资源负荷和社会运转情况，可根据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师生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感染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和医疗资源紧张程度，适时依法采取暂缓非必要的大型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聚集性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活动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校内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公共场所限流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线上教学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等临时性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紧急防控措施，及时减少人员聚集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流动，减轻感染者短时期剧增对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校园教育教学秩序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的冲击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A2C71-8654-4852-9E25-AF7BA2E9DB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0923E88-0771-478E-BF5D-D0F01B6160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626644-BF30-4EA0-A8EA-48224AA8D1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D95CEE-859C-4CAD-AD7C-BB4EF805B8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4837652-A6EF-443D-B2A7-78759C3474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90C25D6-83AF-464D-8B7D-14D6EE15AE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2C7438"/>
    <w:rsid w:val="00014EAF"/>
    <w:rsid w:val="00037C33"/>
    <w:rsid w:val="00044CC5"/>
    <w:rsid w:val="00055942"/>
    <w:rsid w:val="00080788"/>
    <w:rsid w:val="0008677D"/>
    <w:rsid w:val="000D259D"/>
    <w:rsid w:val="000F5A1A"/>
    <w:rsid w:val="000F6573"/>
    <w:rsid w:val="00104D6E"/>
    <w:rsid w:val="00110819"/>
    <w:rsid w:val="001458A4"/>
    <w:rsid w:val="001B089C"/>
    <w:rsid w:val="001C4D63"/>
    <w:rsid w:val="001F0892"/>
    <w:rsid w:val="00204640"/>
    <w:rsid w:val="0025506C"/>
    <w:rsid w:val="002B115D"/>
    <w:rsid w:val="002C3201"/>
    <w:rsid w:val="002C4A6D"/>
    <w:rsid w:val="002C5646"/>
    <w:rsid w:val="002C7438"/>
    <w:rsid w:val="002E147B"/>
    <w:rsid w:val="002F5F29"/>
    <w:rsid w:val="003372EB"/>
    <w:rsid w:val="00384BC0"/>
    <w:rsid w:val="003B261F"/>
    <w:rsid w:val="003B5593"/>
    <w:rsid w:val="003D6B3A"/>
    <w:rsid w:val="003F7FF5"/>
    <w:rsid w:val="00421D95"/>
    <w:rsid w:val="00436437"/>
    <w:rsid w:val="00443526"/>
    <w:rsid w:val="00471887"/>
    <w:rsid w:val="00475CA9"/>
    <w:rsid w:val="004812D6"/>
    <w:rsid w:val="004D7ECB"/>
    <w:rsid w:val="004E358B"/>
    <w:rsid w:val="004E5EF6"/>
    <w:rsid w:val="00524630"/>
    <w:rsid w:val="00565564"/>
    <w:rsid w:val="00582A7A"/>
    <w:rsid w:val="005C3C13"/>
    <w:rsid w:val="005D384D"/>
    <w:rsid w:val="00641657"/>
    <w:rsid w:val="0064710A"/>
    <w:rsid w:val="0065784A"/>
    <w:rsid w:val="0068262A"/>
    <w:rsid w:val="006A01A0"/>
    <w:rsid w:val="006A6E26"/>
    <w:rsid w:val="006E660F"/>
    <w:rsid w:val="007200B2"/>
    <w:rsid w:val="00737B16"/>
    <w:rsid w:val="00741689"/>
    <w:rsid w:val="00745653"/>
    <w:rsid w:val="00763E1B"/>
    <w:rsid w:val="0079652C"/>
    <w:rsid w:val="00802322"/>
    <w:rsid w:val="00805EFD"/>
    <w:rsid w:val="00852D2E"/>
    <w:rsid w:val="00896879"/>
    <w:rsid w:val="008F3922"/>
    <w:rsid w:val="00921800"/>
    <w:rsid w:val="00935F5D"/>
    <w:rsid w:val="00946828"/>
    <w:rsid w:val="00972471"/>
    <w:rsid w:val="00977ECC"/>
    <w:rsid w:val="00986C02"/>
    <w:rsid w:val="009E018B"/>
    <w:rsid w:val="00A37E4B"/>
    <w:rsid w:val="00A42EC6"/>
    <w:rsid w:val="00A64435"/>
    <w:rsid w:val="00AF4D97"/>
    <w:rsid w:val="00B01083"/>
    <w:rsid w:val="00BC5122"/>
    <w:rsid w:val="00BD41B3"/>
    <w:rsid w:val="00BD42E4"/>
    <w:rsid w:val="00BD701B"/>
    <w:rsid w:val="00C93418"/>
    <w:rsid w:val="00CD3525"/>
    <w:rsid w:val="00CE04F8"/>
    <w:rsid w:val="00D072FA"/>
    <w:rsid w:val="00D10240"/>
    <w:rsid w:val="00D13B27"/>
    <w:rsid w:val="00D23161"/>
    <w:rsid w:val="00D67BEE"/>
    <w:rsid w:val="00D76193"/>
    <w:rsid w:val="00DA560C"/>
    <w:rsid w:val="00DA59B2"/>
    <w:rsid w:val="00E05B2F"/>
    <w:rsid w:val="00E13852"/>
    <w:rsid w:val="00E30933"/>
    <w:rsid w:val="00E70868"/>
    <w:rsid w:val="00F3127E"/>
    <w:rsid w:val="00F40B20"/>
    <w:rsid w:val="00F7148C"/>
    <w:rsid w:val="00F7383E"/>
    <w:rsid w:val="00F9319A"/>
    <w:rsid w:val="00FA2B98"/>
    <w:rsid w:val="00FA594C"/>
    <w:rsid w:val="00FB31D8"/>
    <w:rsid w:val="00FD2FF1"/>
    <w:rsid w:val="00FF7120"/>
    <w:rsid w:val="01793FC8"/>
    <w:rsid w:val="03D9462C"/>
    <w:rsid w:val="07246A64"/>
    <w:rsid w:val="0BF027CF"/>
    <w:rsid w:val="0BF16C73"/>
    <w:rsid w:val="0D2C5A88"/>
    <w:rsid w:val="0E1F1149"/>
    <w:rsid w:val="0ECC68AB"/>
    <w:rsid w:val="10885AA6"/>
    <w:rsid w:val="10A73DA4"/>
    <w:rsid w:val="11D42D11"/>
    <w:rsid w:val="13A216E3"/>
    <w:rsid w:val="18A60DE5"/>
    <w:rsid w:val="196B7938"/>
    <w:rsid w:val="19B14D50"/>
    <w:rsid w:val="1C0C5403"/>
    <w:rsid w:val="1D6D4570"/>
    <w:rsid w:val="1E696B3C"/>
    <w:rsid w:val="1F6F0182"/>
    <w:rsid w:val="1F994C45"/>
    <w:rsid w:val="201C373B"/>
    <w:rsid w:val="20D87E16"/>
    <w:rsid w:val="224D44AC"/>
    <w:rsid w:val="245E2574"/>
    <w:rsid w:val="255870A9"/>
    <w:rsid w:val="288A6282"/>
    <w:rsid w:val="2FBB2F70"/>
    <w:rsid w:val="3097726F"/>
    <w:rsid w:val="31D420C7"/>
    <w:rsid w:val="32651D92"/>
    <w:rsid w:val="33822BC7"/>
    <w:rsid w:val="34AC732B"/>
    <w:rsid w:val="3B1F0857"/>
    <w:rsid w:val="3BA9618D"/>
    <w:rsid w:val="3DBA4CF9"/>
    <w:rsid w:val="3E1C72C5"/>
    <w:rsid w:val="3E4405D4"/>
    <w:rsid w:val="44C45DD1"/>
    <w:rsid w:val="4585575A"/>
    <w:rsid w:val="46BE5F71"/>
    <w:rsid w:val="48A178C1"/>
    <w:rsid w:val="4B17473E"/>
    <w:rsid w:val="4DC4528E"/>
    <w:rsid w:val="4FA71A45"/>
    <w:rsid w:val="503F5EF2"/>
    <w:rsid w:val="505E2B7B"/>
    <w:rsid w:val="50EA0F4E"/>
    <w:rsid w:val="51453FF0"/>
    <w:rsid w:val="515810BD"/>
    <w:rsid w:val="526342AC"/>
    <w:rsid w:val="5392153C"/>
    <w:rsid w:val="53DF5175"/>
    <w:rsid w:val="54E0475B"/>
    <w:rsid w:val="56462FF8"/>
    <w:rsid w:val="56B720A1"/>
    <w:rsid w:val="570F36D0"/>
    <w:rsid w:val="59AC0900"/>
    <w:rsid w:val="5AE91E90"/>
    <w:rsid w:val="5C8C51C9"/>
    <w:rsid w:val="5EB015FA"/>
    <w:rsid w:val="609B1E7E"/>
    <w:rsid w:val="61101308"/>
    <w:rsid w:val="64C909BA"/>
    <w:rsid w:val="674A7BF3"/>
    <w:rsid w:val="67DE793C"/>
    <w:rsid w:val="68B97A6B"/>
    <w:rsid w:val="6911159A"/>
    <w:rsid w:val="6946600F"/>
    <w:rsid w:val="6B2807B2"/>
    <w:rsid w:val="6BC6096E"/>
    <w:rsid w:val="6C506213"/>
    <w:rsid w:val="71707ED5"/>
    <w:rsid w:val="72E1430A"/>
    <w:rsid w:val="74A259E7"/>
    <w:rsid w:val="78110A40"/>
    <w:rsid w:val="782A3DBC"/>
    <w:rsid w:val="78874904"/>
    <w:rsid w:val="7C75312C"/>
    <w:rsid w:val="7EBA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3716</Words>
  <Characters>3741</Characters>
  <Lines>33</Lines>
  <Paragraphs>9</Paragraphs>
  <TotalTime>2</TotalTime>
  <ScaleCrop>false</ScaleCrop>
  <LinksUpToDate>false</LinksUpToDate>
  <CharactersWithSpaces>3741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2023-01-16T02:12:00Z</dcterms:created>
  <dc:creator>LWN</dc:creator>
  <cp:lastModifiedBy>zizi</cp:lastModifiedBy>
  <cp:lastPrinted>2023-02-22T01:07:00Z</cp:lastPrinted>
  <dcterms:modified xsi:type="dcterms:W3CDTF">2023-03-15T03:32:26Z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A703358912BF42F8BCFE77F588901B90</vt:lpwstr>
  </property>
</Properties>
</file>