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sz w:val="33"/>
          <w:szCs w:val="33"/>
        </w:rPr>
      </w:pPr>
      <w:bookmarkStart w:id="0" w:name="_GoBack"/>
      <w:r>
        <w:rPr>
          <w:sz w:val="33"/>
          <w:szCs w:val="33"/>
          <w:bdr w:val="none" w:color="auto" w:sz="0" w:space="0"/>
        </w:rPr>
        <w:t>秋季开学心理调适建议书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color w:val="576B95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576B95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"https://mp.weixin.qq.com/s/javascript:void(0);" </w:instrText>
      </w:r>
      <w:r>
        <w:rPr>
          <w:rFonts w:ascii="宋体" w:hAnsi="宋体" w:eastAsia="宋体" w:cs="宋体"/>
          <w:color w:val="576B95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color w:val="576B95"/>
          <w:sz w:val="22"/>
          <w:szCs w:val="22"/>
          <w:u w:val="none"/>
          <w:bdr w:val="none" w:color="auto" w:sz="0" w:space="0"/>
        </w:rPr>
        <w:t>福州教育</w:t>
      </w:r>
      <w:r>
        <w:rPr>
          <w:rFonts w:ascii="宋体" w:hAnsi="宋体" w:eastAsia="宋体" w:cs="宋体"/>
          <w:color w:val="576B95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昨天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  <w:bdr w:val="none" w:color="auto" w:sz="0" w:space="0"/>
        </w:rPr>
        <w:drawing>
          <wp:inline distT="0" distB="0" distL="114300" distR="114300">
            <wp:extent cx="4953635" cy="657225"/>
            <wp:effectExtent l="0" t="0" r="18415" b="952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63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color w:val="333333"/>
          <w:sz w:val="27"/>
          <w:szCs w:val="27"/>
          <w:bdr w:val="none" w:color="auto" w:sz="0" w:space="0"/>
        </w:rPr>
        <w:t>导  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</w:pPr>
      <w:r>
        <w:rPr>
          <w:color w:val="333333"/>
          <w:sz w:val="22"/>
          <w:szCs w:val="22"/>
          <w:bdr w:val="none" w:color="auto" w:sz="0" w:space="0"/>
        </w:rPr>
        <w:t> 暑假即将结束，因种种原因，一些家长、同学开学前或有了心理上的焦虑和不适应。为了更好地调整好心态，迎接疫情防控常态化背景下的新学年，福州市未成年人心理健康辅导站梳理了一些意见建议，供您参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color w:val="333333"/>
          <w:sz w:val="25"/>
          <w:szCs w:val="25"/>
          <w:bdr w:val="none" w:color="auto" w:sz="0" w:space="0"/>
        </w:rPr>
        <w:drawing>
          <wp:inline distT="0" distB="0" distL="114300" distR="114300">
            <wp:extent cx="5286375" cy="2505075"/>
            <wp:effectExtent l="0" t="0" r="9525" b="9525"/>
            <wp:docPr id="4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给家长的建议：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1. 注意从“心”开始。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为孩子创设收心的环境，不要放任或者强制，可帮助孩子逐步调节好生物钟。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2. 与孩子进行情感交流。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可以多选择孩子感兴趣的话题聊，最好能多站在孩子的立场想一想，把亲子关系拉近、再拉近。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3.激活学习内驱力。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肯定孩子的进步，让孩子体会到成就的喜悦。正确引领孩子的求知欲，先成人、再成才，五育之花并蒂开，帮助孩子扣好人生“第一粒扣子”。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4.协商电子产品使用。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事先充分与孩子探讨电子产品使用的利与弊，不简单、粗暴地强制阻止，最好是以身作则，为孩子树好榜样。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5.注重学习防内卷。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尽量了解掌握教育政策规定，少一些盲目“赢在起跑线上”的心态，多一些规避“倒在终点线上”的实招。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color w:val="333333"/>
          <w:sz w:val="25"/>
          <w:szCs w:val="25"/>
          <w:bdr w:val="none" w:color="auto" w:sz="0" w:space="0"/>
        </w:rPr>
        <w:drawing>
          <wp:inline distT="0" distB="0" distL="114300" distR="114300">
            <wp:extent cx="5414010" cy="3048000"/>
            <wp:effectExtent l="0" t="0" r="15240" b="0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Style w:val="6"/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给学生的建议：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初中生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1.提前进入开学状态。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回归正常生活节奏，恢复作息规律，适度使用网络、手机，自主培养良习。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2.规范学习生活。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开学后，需注意提前预习功课，专心上课，积极思考，踊跃提问，独立完成作业，培养良好的学习习惯，学会自我管理。特别提示：未完成的暑假作业，学校会科学安排，同学不必慌张。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3.积极向善向上。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用适合的方式表达自己的感受，及时合理宣泄情绪，避免情绪积压。注意暗示自己“别叛逆”，努力发现、发展生活的美好，不沾染陋习，不懈怠、不沉沦。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4.适应新学段新环境。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积极、开放、建设性地与老师、同学交流，学会换位思考，理解尊重他人。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5.善于克服青春的烦恼。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正确应对青春期生理心理变化，主动与父母沟通，不必害羞，不必隐瞒。坚信父母是最可以说“悄悄话”“知心话”的人——过来人。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 </w:t>
      </w:r>
      <w:r>
        <w:rPr>
          <w:rFonts w:hint="eastAsia" w:ascii="宋体" w:hAnsi="宋体" w:eastAsia="宋体" w:cs="宋体"/>
          <w:color w:val="626D54"/>
          <w:spacing w:val="23"/>
          <w:sz w:val="21"/>
          <w:szCs w:val="21"/>
          <w:bdr w:val="none" w:color="auto" w:sz="0" w:space="0"/>
          <w:shd w:val="clear" w:fill="F3F9E5"/>
        </w:rPr>
        <w:drawing>
          <wp:inline distT="0" distB="0" distL="114300" distR="114300">
            <wp:extent cx="3810000" cy="2105025"/>
            <wp:effectExtent l="0" t="0" r="0" b="9525"/>
            <wp:docPr id="2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高中生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1.轻装上阵迎挑战。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升入高中，学习难度压力相对会增大。天下难事必作于易。只要同学们筑牢进取意识、赶考意识，做好承受压力测试的思想准备，就没有攻克不了的困难。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2.重视提高学习效率。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磨刀不误砍柴工。努力做好课前预习，课堂上仔细听讲并作好笔记，发展自主学习能力，力求今日事、今日毕。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3.建立正确的人际关系。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正确处理好自己与他人的关系以及沟通方式，更好地适应高中的学习与生活，提醒自己不分心走神。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4.慎独慎微知戒惧。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遵守学校各项规章制度，学会自律自强。合理利用手机、平板等电子设备。远离黄赌毒，树立正确的“三观”。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5.理解善待他人。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感恩父母多年的陪伴付出，接受亲人的苦口婆心。培养坚韧不拔的意志品格和遇险不惊、遇挫不馁、遇迷不惑的心理素质，将身心调整到最佳学习状态。</w:t>
      </w:r>
      <w:r>
        <w:rPr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color w:val="333333"/>
          <w:kern w:val="0"/>
          <w:sz w:val="25"/>
          <w:szCs w:val="25"/>
          <w:bdr w:val="none" w:color="auto" w:sz="0" w:space="0"/>
          <w:lang w:val="en-US" w:eastAsia="zh-CN" w:bidi="ar"/>
        </w:rPr>
        <w:t>中职生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1.强化自信心。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接纳开学初出现的紧张、焦虑与不安，给自己适应的时间和出口，合理宣泄情绪，保持乐观向上的积极心态。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2.从零开始再出发。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制定切实可行的目标规划，将大目标分解为一个个可操作性强的小目标，激励自己朝着“能工巧匠、大国工匠”的目标砥砺前行。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3.注重习惯养成。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及时调整作息时间，学会时间管理。检视个人成长进步的点点滴滴，从自我培养纪律意识、规矩意识做起。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4.强身健体润心。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逐步加强运动锻炼，增强体质，振奋精神。消除松劲心理、懈怠情绪，懂得“天生我材必有用”，坚定“心中有信仰，脚下有力量”。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bdr w:val="none" w:color="auto" w:sz="0" w:space="0"/>
        </w:rPr>
        <w:t>5.学会正向赋能。</w:t>
      </w:r>
      <w:r>
        <w:rPr>
          <w:rFonts w:hint="eastAsia" w:ascii="宋体" w:hAnsi="宋体" w:eastAsia="宋体" w:cs="宋体"/>
          <w:color w:val="333333"/>
          <w:sz w:val="22"/>
          <w:szCs w:val="22"/>
          <w:bdr w:val="none" w:color="auto" w:sz="0" w:space="0"/>
        </w:rPr>
        <w:t>主动与同学交流，寻求同辈思想心理支持；主动与长辈交心，设身处地为亲人着想。努力拥有宽容之心、仁爱之心。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 w:firstLine="48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626D54"/>
          <w:spacing w:val="23"/>
          <w:sz w:val="21"/>
          <w:szCs w:val="21"/>
          <w:bdr w:val="none" w:color="auto" w:sz="0" w:space="0"/>
          <w:shd w:val="clear" w:fill="F3F9E5"/>
        </w:rPr>
        <w:drawing>
          <wp:inline distT="0" distB="0" distL="114300" distR="114300">
            <wp:extent cx="5073015" cy="2962910"/>
            <wp:effectExtent l="0" t="0" r="13335" b="8890"/>
            <wp:docPr id="3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2962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1"/>
          <w:szCs w:val="21"/>
          <w:bdr w:val="none" w:color="auto" w:sz="0" w:space="0"/>
          <w:shd w:val="clear" w:fill="FFFFFF"/>
        </w:rPr>
        <w:t>（供稿：福州市未成年人心理健康辅导站）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5395"/>
    <w:rsid w:val="45B9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2021-08-24T02:48:00Z</dcterms:created>
  <dc:creator>zizi</dc:creator>
  <cp:lastModifiedBy>zizi</cp:lastModifiedBy>
  <dcterms:modified xsi:type="dcterms:W3CDTF">2021-08-24T02:50:49Z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63C66766D2FE41F9B4826EBB239E78AE</vt:lpwstr>
  </property>
</Properties>
</file>