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DB" w:rsidRDefault="00001EDB" w:rsidP="00001EDB">
      <w:pPr>
        <w:pStyle w:val="a7"/>
        <w:spacing w:beforeAutospacing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 xml:space="preserve"> </w:t>
      </w:r>
      <w:r>
        <w:rPr>
          <w:rFonts w:cs="黑体" w:hint="eastAsia"/>
          <w:b/>
          <w:sz w:val="36"/>
          <w:szCs w:val="36"/>
        </w:rPr>
        <w:t xml:space="preserve"> 纪 委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001EDB" w:rsidRDefault="00F37564" w:rsidP="00717749">
      <w:pPr>
        <w:pStyle w:val="a7"/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2050" style="position:absolute;left:0;text-align:left;z-index:251660288" from="-8.5pt,41.65pt" to="432.5pt,41.8pt" strokecolor="red" strokeweight="2.25pt"/>
        </w:pict>
      </w:r>
      <w:r w:rsidR="00001EDB">
        <w:rPr>
          <w:rFonts w:ascii="仿宋_GB2312" w:eastAsia="仿宋_GB2312"/>
          <w:sz w:val="28"/>
          <w:szCs w:val="28"/>
        </w:rPr>
        <w:t>榕职院纪〔2</w:t>
      </w:r>
      <w:r w:rsidR="00717749">
        <w:rPr>
          <w:rFonts w:ascii="仿宋_GB2312" w:eastAsia="仿宋_GB2312" w:hint="eastAsia"/>
          <w:sz w:val="28"/>
          <w:szCs w:val="28"/>
        </w:rPr>
        <w:t>020</w:t>
      </w:r>
      <w:r w:rsidR="00001EDB">
        <w:rPr>
          <w:rFonts w:ascii="仿宋_GB2312" w:eastAsia="仿宋_GB2312"/>
          <w:sz w:val="28"/>
          <w:szCs w:val="28"/>
        </w:rPr>
        <w:t>〕</w:t>
      </w:r>
      <w:r w:rsidR="00717749">
        <w:rPr>
          <w:rFonts w:ascii="仿宋_GB2312" w:eastAsia="仿宋_GB2312" w:hint="eastAsia"/>
          <w:sz w:val="28"/>
          <w:szCs w:val="28"/>
        </w:rPr>
        <w:t>4</w:t>
      </w:r>
      <w:r w:rsidR="00001EDB">
        <w:rPr>
          <w:rFonts w:ascii="仿宋_GB2312" w:eastAsia="仿宋_GB2312"/>
          <w:sz w:val="28"/>
          <w:szCs w:val="28"/>
        </w:rPr>
        <w:t>号</w:t>
      </w:r>
    </w:p>
    <w:p w:rsidR="00001EDB" w:rsidRPr="00001EDB" w:rsidRDefault="00001EDB">
      <w:pPr>
        <w:spacing w:line="520" w:lineRule="exact"/>
        <w:ind w:firstLineChars="0"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E820CD" w:rsidRPr="00001EDB" w:rsidRDefault="00634C11" w:rsidP="00F67536">
      <w:pPr>
        <w:spacing w:line="500" w:lineRule="exact"/>
        <w:ind w:firstLineChars="0" w:firstLine="0"/>
        <w:jc w:val="center"/>
        <w:rPr>
          <w:rFonts w:ascii="方正小标宋简体" w:eastAsia="方正小标宋简体"/>
          <w:b/>
          <w:sz w:val="36"/>
          <w:szCs w:val="36"/>
        </w:rPr>
      </w:pPr>
      <w:r w:rsidRPr="00001EDB">
        <w:rPr>
          <w:rFonts w:ascii="方正小标宋简体" w:eastAsia="方正小标宋简体" w:hint="eastAsia"/>
          <w:b/>
          <w:sz w:val="36"/>
          <w:szCs w:val="36"/>
        </w:rPr>
        <w:t>关于开展2020年“廉洁文化进校园”教育活动的通知</w:t>
      </w:r>
    </w:p>
    <w:p w:rsidR="00E820CD" w:rsidRPr="00001EDB" w:rsidRDefault="00E820CD" w:rsidP="00F67536">
      <w:pPr>
        <w:spacing w:line="500" w:lineRule="exact"/>
        <w:ind w:firstLineChars="0" w:firstLine="0"/>
        <w:jc w:val="left"/>
        <w:rPr>
          <w:rFonts w:ascii="仿宋_GB2312" w:eastAsia="仿宋_GB2312"/>
          <w:sz w:val="28"/>
          <w:szCs w:val="28"/>
        </w:rPr>
      </w:pP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各党总支、直属党支部：</w:t>
      </w:r>
    </w:p>
    <w:p w:rsidR="00E820CD" w:rsidRPr="00001EDB" w:rsidRDefault="00634C11" w:rsidP="00F67536">
      <w:pPr>
        <w:spacing w:line="500" w:lineRule="exact"/>
        <w:ind w:firstLineChars="0" w:firstLine="0"/>
        <w:jc w:val="left"/>
        <w:rPr>
          <w:rFonts w:ascii="仿宋_GB2312" w:eastAsia="仿宋_GB2312"/>
          <w:sz w:val="28"/>
          <w:szCs w:val="28"/>
        </w:rPr>
      </w:pPr>
      <w:r w:rsidRPr="00001EDB">
        <w:rPr>
          <w:rFonts w:ascii="仿宋_GB2312" w:eastAsia="仿宋_GB2312" w:hint="eastAsia"/>
          <w:sz w:val="28"/>
          <w:szCs w:val="28"/>
        </w:rPr>
        <w:t xml:space="preserve">    为进一步推进师生廉洁教育和“清风励园”廉政品牌建设，营造风清气正的校园政治生态，经研究，决定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在全校范围内开展2020年“廉洁文化进校园”教育活动。现将有关事项通知如下：</w:t>
      </w:r>
    </w:p>
    <w:p w:rsidR="00E820CD" w:rsidRPr="00001EDB" w:rsidRDefault="00634C11" w:rsidP="00F67536">
      <w:pPr>
        <w:spacing w:line="500" w:lineRule="exact"/>
        <w:ind w:firstLineChars="0" w:firstLine="0"/>
        <w:jc w:val="left"/>
        <w:rPr>
          <w:rFonts w:ascii="黑体" w:eastAsia="黑体" w:hAnsi="黑体"/>
          <w:b/>
          <w:sz w:val="28"/>
          <w:szCs w:val="28"/>
        </w:rPr>
      </w:pPr>
      <w:r w:rsidRPr="00001EDB">
        <w:rPr>
          <w:rFonts w:ascii="黑体" w:eastAsia="黑体" w:hAnsi="黑体" w:hint="eastAsia"/>
          <w:b/>
          <w:sz w:val="28"/>
          <w:szCs w:val="28"/>
        </w:rPr>
        <w:t xml:space="preserve">    一、指导思想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="562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Theme="minorHAnsi" w:cstheme="minorBidi" w:hint="eastAsia"/>
          <w:color w:val="auto"/>
          <w:kern w:val="2"/>
          <w:sz w:val="28"/>
          <w:szCs w:val="28"/>
        </w:rPr>
        <w:t>以习近平新时代中国特色社会主义思想为指导，全面贯彻落实党的十九大和十九届二中、三中、四中全会精神，坚持社会主义办学方向，全面落实立德树人根本任务，大力弘扬中华优秀传统文化，牢记初心使命，营造崇廉拒腐、崇德尚廉、清廉从教的良好教育风尚，为学校打赢疫情防控阻击战、深化体制机制改革、创新人才培养模式、深化全国优质校、双高校建设提供坚强的政治和纪律保障。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="562"/>
        <w:rPr>
          <w:rFonts w:ascii="黑体" w:eastAsia="黑体" w:hAnsi="黑体" w:cs="仿宋_GB2312"/>
          <w:b/>
          <w:color w:val="auto"/>
          <w:kern w:val="2"/>
          <w:sz w:val="28"/>
          <w:szCs w:val="28"/>
        </w:rPr>
      </w:pPr>
      <w:r w:rsidRPr="00001EDB">
        <w:rPr>
          <w:rFonts w:ascii="黑体" w:eastAsia="黑体" w:hAnsi="黑体" w:cs="仿宋_GB2312" w:hint="eastAsia"/>
          <w:b/>
          <w:color w:val="auto"/>
          <w:kern w:val="2"/>
          <w:sz w:val="28"/>
          <w:szCs w:val="28"/>
        </w:rPr>
        <w:t>二、活动主题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服务发展守初心</w:t>
      </w:r>
      <w:r w:rsidR="00D33B10"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 xml:space="preserve">  </w:t>
      </w: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 xml:space="preserve">清正廉洁担使命 </w:t>
      </w:r>
    </w:p>
    <w:p w:rsidR="00E820CD" w:rsidRPr="00001EDB" w:rsidRDefault="00634C11" w:rsidP="00F67536">
      <w:pPr>
        <w:pStyle w:val="a7"/>
        <w:widowControl w:val="0"/>
        <w:tabs>
          <w:tab w:val="left" w:pos="2730"/>
        </w:tabs>
        <w:spacing w:before="0" w:beforeAutospacing="0" w:after="0" w:afterAutospacing="0" w:line="500" w:lineRule="exact"/>
        <w:ind w:firstLineChars="200" w:firstLine="562"/>
        <w:rPr>
          <w:rFonts w:ascii="黑体" w:eastAsia="黑体" w:hAnsi="黑体" w:cs="黑体"/>
          <w:b/>
          <w:color w:val="auto"/>
          <w:kern w:val="2"/>
          <w:sz w:val="28"/>
          <w:szCs w:val="28"/>
        </w:rPr>
      </w:pP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三</w:t>
      </w:r>
      <w:r w:rsidRPr="00001EDB">
        <w:rPr>
          <w:rFonts w:ascii="黑体" w:eastAsia="黑体" w:hAnsi="黑体" w:cs="黑体"/>
          <w:b/>
          <w:color w:val="auto"/>
          <w:kern w:val="2"/>
          <w:sz w:val="28"/>
          <w:szCs w:val="28"/>
        </w:rPr>
        <w:t>、</w:t>
      </w: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活动对象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 xml:space="preserve">    全校师生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2"/>
        <w:rPr>
          <w:rFonts w:ascii="黑体" w:eastAsia="黑体" w:hAnsi="黑体" w:cs="黑体"/>
          <w:b/>
          <w:color w:val="auto"/>
          <w:kern w:val="2"/>
          <w:sz w:val="28"/>
          <w:szCs w:val="28"/>
        </w:rPr>
      </w:pP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四、</w:t>
      </w:r>
      <w:r w:rsidRPr="00001EDB">
        <w:rPr>
          <w:rFonts w:ascii="黑体" w:eastAsia="黑体" w:hAnsi="黑体" w:cs="黑体"/>
          <w:b/>
          <w:color w:val="auto"/>
          <w:kern w:val="2"/>
          <w:sz w:val="28"/>
          <w:szCs w:val="28"/>
        </w:rPr>
        <w:t>活动时间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2020</w:t>
      </w:r>
      <w:r w:rsidRPr="00001EDB"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  <w:t>年</w:t>
      </w: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9</w:t>
      </w:r>
      <w:r w:rsidRPr="00001EDB"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  <w:t>月</w:t>
      </w:r>
      <w:r w:rsidRPr="00001EDB"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</w:rPr>
        <w:t>-12</w:t>
      </w:r>
      <w:r w:rsidRPr="00001EDB">
        <w:rPr>
          <w:rFonts w:ascii="仿宋_GB2312" w:eastAsia="仿宋_GB2312" w:hAnsi="仿宋_GB2312" w:cs="仿宋_GB2312"/>
          <w:color w:val="auto"/>
          <w:kern w:val="2"/>
          <w:sz w:val="28"/>
          <w:szCs w:val="28"/>
        </w:rPr>
        <w:t>月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2"/>
        <w:rPr>
          <w:rFonts w:ascii="黑体" w:eastAsia="黑体" w:hAnsi="黑体" w:cs="黑体"/>
          <w:b/>
          <w:color w:val="auto"/>
          <w:kern w:val="2"/>
          <w:sz w:val="28"/>
          <w:szCs w:val="28"/>
        </w:rPr>
      </w:pP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五</w:t>
      </w:r>
      <w:r w:rsidRPr="00001EDB">
        <w:rPr>
          <w:rFonts w:ascii="黑体" w:eastAsia="黑体" w:hAnsi="黑体" w:cs="黑体"/>
          <w:b/>
          <w:color w:val="auto"/>
          <w:kern w:val="2"/>
          <w:sz w:val="28"/>
          <w:szCs w:val="28"/>
        </w:rPr>
        <w:t>、活动内容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（一）组织一系列学习宣讲活动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以支部为单位，组织所在单位的公职人员集中学习新颁布的《中华人民共和国公职人员政务处分法》（以下简称《政务处分法》），通过专题辅导、班子领学、个人自学、督学互学、交流研讨等方式，推动学习走深走实、入脑入心，促使公职人员依法用权、公正用权、廉洁用权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责任单位：各党总支、直属党支部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2.邀请市纪委监委宣讲团成员到学校宣讲《政务处分法》，帮助公职人员深刻领会制定《政务处分法》的背景和意义以及政务处分的基本原则、适用对象、种类和程序等主要内容，进一步提高公职人员的法制观念，强化遵纪守法的底线思维和红线意识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责任单位：纪检监察审计处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（二）打造一处廉洁主题公园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因地制宜，利用现有的校园景观和设施，注入廉洁文化元素，将廉洁文化融入到师生的日常生活中，增加廉洁文化的感染力和影响力，实现“倡廉于有形，润心于无声”。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责任单位：校纪委，宣传部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（三）开展一系列廉政谈话</w:t>
      </w:r>
    </w:p>
    <w:p w:rsidR="00E820CD" w:rsidRPr="00001EDB" w:rsidRDefault="00634C11" w:rsidP="00F67536">
      <w:pPr>
        <w:spacing w:line="500" w:lineRule="exact"/>
        <w:ind w:firstLine="560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1.从讲政治守规矩、严守中央八项规定精神、履职尽责等方面入手，对新提任领导干部进行任前廉政谈话，上好岗前廉政“第一课”，并在廉政谈话后组织新提任领导干部签订廉政承诺书。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责任单位：校纪委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2.认真执行《关于在全院开展常态化廉政谈话提醒工作的实施方案（试行）》，结合教职工的工作实际和岗位特点，开展好廉政谈话工作和教育提醒工作，增强教职工廉洁从政、廉洁用权、廉洁修身意识，做好岗位廉政风险防控，把问题消灭在萌芽状态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责任单位：各党总支、直属党支部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lastRenderedPageBreak/>
        <w:t>（四）观看一次反腐倡廉宣教影片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持续推进廉政观影活动，精心挑选反腐倡廉宣教影片，采取图书馆多功能厅集中放映和各单位自行组织观看相结合的方式，教育引导教职工筑牢拒腐防变的思想防线。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仿宋_GB2312" w:cs="仿宋_GB2312"/>
          <w:b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color w:val="auto"/>
          <w:kern w:val="2"/>
          <w:sz w:val="28"/>
          <w:szCs w:val="28"/>
        </w:rPr>
        <w:t>责任单位：校纪委，各党总支、直属党支部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（五）开展一次廉洁主题教育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把遵纪守法、廉洁从教、爱岗敬业、勤政廉政作为主要内容，以支部为单位，依托“三会一课”、主题党日活动、教职工大会、部门会议等，组织教职工特别是党员认真学习中央、省委、市委出台的有关党员干部廉洁从政、教师廉洁从教的纪律条规，促使教职工不断增强反腐倡廉的自觉性。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仿宋_GB2312" w:cs="仿宋_GB2312"/>
          <w:b/>
          <w:color w:val="auto"/>
          <w:kern w:val="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color w:val="auto"/>
          <w:kern w:val="2"/>
          <w:sz w:val="28"/>
          <w:szCs w:val="28"/>
        </w:rPr>
        <w:t>责任单位：各党总支、直属党支部</w:t>
      </w:r>
    </w:p>
    <w:p w:rsidR="00E820CD" w:rsidRPr="00001EDB" w:rsidRDefault="00634C11" w:rsidP="00F67536">
      <w:pPr>
        <w:spacing w:line="500" w:lineRule="exact"/>
        <w:ind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（六）举办一系列大学生廉洁教育活动</w:t>
      </w:r>
    </w:p>
    <w:p w:rsidR="00E820CD" w:rsidRPr="00001EDB" w:rsidRDefault="00634C11" w:rsidP="00F67536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以二级学院为单位，结合学生党团活动，紧紧围绕诚信、正直、节俭、清廉、爱校等优良品质的培育，开展以“敬廉崇洁、诚信守法”为主题的线上线下教育活动，例如：举办演讲比赛、召开主题班会、举办征文比赛、赴廉政教育基地接受廉政教育等，使学生在参与活动的过程中接受廉洁文化的熏陶，培养尊敬廉政楷模、推崇廉洁行为的情感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b/>
          <w:sz w:val="28"/>
          <w:szCs w:val="28"/>
        </w:rPr>
        <w:t>责任单位：各二级学院党组织</w:t>
      </w:r>
    </w:p>
    <w:p w:rsidR="00E820CD" w:rsidRPr="00001EDB" w:rsidRDefault="00634C11" w:rsidP="00F67536">
      <w:pPr>
        <w:pStyle w:val="a7"/>
        <w:widowControl w:val="0"/>
        <w:spacing w:before="0" w:beforeAutospacing="0" w:after="0" w:afterAutospacing="0" w:line="500" w:lineRule="exact"/>
        <w:ind w:firstLineChars="200" w:firstLine="562"/>
        <w:rPr>
          <w:rFonts w:ascii="黑体" w:eastAsia="黑体" w:hAnsi="黑体" w:cs="黑体"/>
          <w:b/>
          <w:color w:val="auto"/>
          <w:kern w:val="2"/>
          <w:sz w:val="28"/>
          <w:szCs w:val="28"/>
        </w:rPr>
      </w:pP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六</w:t>
      </w:r>
      <w:r w:rsidRPr="00001EDB">
        <w:rPr>
          <w:rFonts w:ascii="黑体" w:eastAsia="黑体" w:hAnsi="黑体" w:cs="黑体"/>
          <w:b/>
          <w:color w:val="auto"/>
          <w:kern w:val="2"/>
          <w:sz w:val="28"/>
          <w:szCs w:val="28"/>
        </w:rPr>
        <w:t>、活动</w:t>
      </w:r>
      <w:r w:rsidRPr="00001EDB">
        <w:rPr>
          <w:rFonts w:ascii="黑体" w:eastAsia="黑体" w:hAnsi="黑体" w:cs="黑体" w:hint="eastAsia"/>
          <w:b/>
          <w:color w:val="auto"/>
          <w:kern w:val="2"/>
          <w:sz w:val="28"/>
          <w:szCs w:val="28"/>
        </w:rPr>
        <w:t>要求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（一）加强组织领导。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各单位要切实提高政治站位，把“廉洁文化进校园”教育活动作为落实全面从严治党主体责任的重要内容和抓手，加强组织领导，把教育活动融入领导干部和教职工的工作作风建设、师德师风建设、学术道德教育以及学生的思想政</w:t>
      </w:r>
      <w:bookmarkStart w:id="0" w:name="_GoBack"/>
      <w:bookmarkEnd w:id="0"/>
      <w:r w:rsidRPr="00001EDB">
        <w:rPr>
          <w:rFonts w:ascii="仿宋_GB2312" w:eastAsia="仿宋_GB2312" w:hAnsi="仿宋_GB2312" w:cs="仿宋_GB2312" w:hint="eastAsia"/>
          <w:sz w:val="28"/>
          <w:szCs w:val="28"/>
        </w:rPr>
        <w:t>治教育中去。同时，要坚决落实学校新冠肺炎疫情防控工作各项部署，做到疫情防控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与教育活动协同推进。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（二）细化工作举措。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各单位要结合本单位实际，聚焦“服务发展守初心</w:t>
      </w:r>
      <w:r w:rsidR="00D33B10" w:rsidRPr="00001EDB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清正廉洁担使命”这个主题，制定具体工作推进举措，明确工作要求，科学安排活动内容，扎实推进活动开展。要将“廉洁文化进校园”教育活动与校园文化建设、教育教学活动紧密结合，力求取得实效。</w:t>
      </w:r>
    </w:p>
    <w:p w:rsidR="00E820CD" w:rsidRPr="00001EDB" w:rsidRDefault="00634C11" w:rsidP="00F67536">
      <w:pPr>
        <w:spacing w:line="500" w:lineRule="exact"/>
        <w:ind w:firstLine="562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楷体_GB2312" w:eastAsia="楷体_GB2312" w:hAnsi="仿宋_GB2312" w:cs="仿宋_GB2312" w:hint="eastAsia"/>
          <w:b/>
          <w:sz w:val="28"/>
          <w:szCs w:val="28"/>
        </w:rPr>
        <w:t>（三）加强宣传总结。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各单位要充分利用微信公众号、网站、宣传栏等多种途径宣传“廉洁文化进校园”工作，发挥舆论引领作用。要及时提炼富有特色并具有推广意义的经验做法，相关活动结束后及时将工作成果汇总至纪检监察审计处。联系人：曹瑛，电话：83761211，邮箱：fzyjsc@163.com。</w:t>
      </w:r>
    </w:p>
    <w:p w:rsidR="00E820CD" w:rsidRPr="00001EDB" w:rsidRDefault="00E820CD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E820CD" w:rsidRPr="00001EDB" w:rsidRDefault="00E820CD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E820CD" w:rsidRPr="00001EDB" w:rsidRDefault="00E820CD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E820CD" w:rsidRPr="00001EDB" w:rsidRDefault="00634C11" w:rsidP="00F67536">
      <w:pPr>
        <w:spacing w:line="500" w:lineRule="exact"/>
        <w:ind w:firstLineChars="0" w:firstLine="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>中共福州职业技术学院纪律检查委员会</w:t>
      </w:r>
    </w:p>
    <w:p w:rsidR="00E820CD" w:rsidRPr="00001EDB" w:rsidRDefault="00634C11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 w:rsidRPr="00001EDB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2020年9月1</w:t>
      </w:r>
      <w:r w:rsidR="00001EDB" w:rsidRPr="00001EDB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001EDB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001EDB" w:rsidRDefault="00001EDB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001EDB" w:rsidRDefault="00001EDB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001EDB" w:rsidRDefault="00001EDB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001EDB" w:rsidRDefault="00001EDB" w:rsidP="00F67536">
      <w:pPr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67536" w:rsidRDefault="00F67536" w:rsidP="00F67536">
      <w:pPr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67536" w:rsidRDefault="00F67536" w:rsidP="00F67536">
      <w:pPr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67536" w:rsidRDefault="00F67536" w:rsidP="00F67536">
      <w:pPr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67536" w:rsidRPr="00F67536" w:rsidRDefault="00F67536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001EDB" w:rsidRDefault="00001EDB" w:rsidP="00F67536">
      <w:pPr>
        <w:spacing w:line="50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001EDB" w:rsidRPr="00001EDB" w:rsidRDefault="00F37564" w:rsidP="00001EDB">
      <w:pPr>
        <w:spacing w:line="500" w:lineRule="exact"/>
        <w:ind w:firstLineChars="0" w:firstLine="0"/>
        <w:jc w:val="center"/>
        <w:rPr>
          <w:rFonts w:ascii="仿宋_GB2312" w:eastAsia="仿宋_GB2312"/>
          <w:snapToGrid w:val="0"/>
          <w:color w:val="000000"/>
          <w:sz w:val="28"/>
          <w:szCs w:val="28"/>
        </w:rPr>
      </w:pPr>
      <w:r w:rsidRPr="00F37564">
        <w:rPr>
          <w:sz w:val="28"/>
          <w:szCs w:val="28"/>
        </w:rPr>
        <w:pict>
          <v:line id="直线 3" o:spid="_x0000_s2051" style="position:absolute;left:0;text-align:left;z-index:251662336" from="-3.9pt,27.5pt" to="429.25pt,27.5pt" strokeweight="1.25pt"/>
        </w:pict>
      </w:r>
      <w:r w:rsidRPr="00F37564">
        <w:rPr>
          <w:sz w:val="28"/>
          <w:szCs w:val="28"/>
        </w:rPr>
        <w:pict>
          <v:line id="直线 4" o:spid="_x0000_s2052" style="position:absolute;left:0;text-align:left;z-index:251663360" from="-4.4pt,2.6pt" to="428.75pt,2.6pt" strokeweight="1.25pt"/>
        </w:pict>
      </w:r>
      <w:r w:rsidR="00001EDB" w:rsidRPr="003341C7">
        <w:rPr>
          <w:rFonts w:ascii="仿宋_GB2312" w:eastAsia="仿宋_GB2312" w:hint="eastAsia"/>
          <w:snapToGrid w:val="0"/>
          <w:color w:val="000000"/>
          <w:sz w:val="28"/>
          <w:szCs w:val="28"/>
        </w:rPr>
        <w:t>中共福州职业技术学院纪律检查委员会</w:t>
      </w:r>
      <w:r w:rsidR="00001EDB">
        <w:rPr>
          <w:rFonts w:ascii="仿宋_GB2312" w:eastAsia="仿宋_GB2312" w:hint="eastAsia"/>
          <w:snapToGrid w:val="0"/>
          <w:color w:val="000000"/>
          <w:sz w:val="28"/>
          <w:szCs w:val="28"/>
        </w:rPr>
        <w:t xml:space="preserve">    2020</w:t>
      </w:r>
      <w:r w:rsidR="00001EDB" w:rsidRPr="003341C7">
        <w:rPr>
          <w:rFonts w:ascii="仿宋_GB2312" w:eastAsia="仿宋_GB2312" w:hint="eastAsia"/>
          <w:snapToGrid w:val="0"/>
          <w:color w:val="000000"/>
          <w:sz w:val="28"/>
          <w:szCs w:val="28"/>
        </w:rPr>
        <w:t>年9月</w:t>
      </w:r>
      <w:r w:rsidR="00001EDB">
        <w:rPr>
          <w:rFonts w:ascii="仿宋_GB2312" w:eastAsia="仿宋_GB2312" w:hint="eastAsia"/>
          <w:snapToGrid w:val="0"/>
          <w:color w:val="000000"/>
          <w:sz w:val="28"/>
          <w:szCs w:val="28"/>
        </w:rPr>
        <w:t>14</w:t>
      </w:r>
      <w:r w:rsidR="00001EDB" w:rsidRPr="003341C7">
        <w:rPr>
          <w:rFonts w:ascii="仿宋_GB2312" w:eastAsia="仿宋_GB2312" w:hint="eastAsia"/>
          <w:snapToGrid w:val="0"/>
          <w:color w:val="000000"/>
          <w:sz w:val="28"/>
          <w:szCs w:val="28"/>
        </w:rPr>
        <w:t>日印发</w:t>
      </w:r>
    </w:p>
    <w:sectPr w:rsidR="00001EDB" w:rsidRPr="00001EDB" w:rsidSect="00E82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EB" w:rsidRDefault="00F423EB" w:rsidP="00D33B10">
      <w:pPr>
        <w:ind w:firstLine="420"/>
      </w:pPr>
      <w:r>
        <w:separator/>
      </w:r>
    </w:p>
  </w:endnote>
  <w:endnote w:type="continuationSeparator" w:id="0">
    <w:p w:rsidR="00F423EB" w:rsidRDefault="00F423EB" w:rsidP="00D33B1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CD" w:rsidRDefault="00E820C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7020"/>
      <w:docPartObj>
        <w:docPartGallery w:val="AutoText"/>
      </w:docPartObj>
    </w:sdtPr>
    <w:sdtContent>
      <w:p w:rsidR="00E820CD" w:rsidRDefault="00F37564">
        <w:pPr>
          <w:pStyle w:val="a5"/>
          <w:ind w:firstLine="360"/>
          <w:jc w:val="center"/>
        </w:pPr>
        <w:r w:rsidRPr="00F37564">
          <w:fldChar w:fldCharType="begin"/>
        </w:r>
        <w:r w:rsidR="00634C11">
          <w:instrText xml:space="preserve"> PAGE   \* MERGEFORMAT </w:instrText>
        </w:r>
        <w:r w:rsidRPr="00F37564">
          <w:fldChar w:fldCharType="separate"/>
        </w:r>
        <w:r w:rsidR="003B6A28" w:rsidRPr="003B6A2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E820CD" w:rsidRDefault="00E820CD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CD" w:rsidRDefault="00E820C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EB" w:rsidRDefault="00F423EB" w:rsidP="00D33B10">
      <w:pPr>
        <w:ind w:firstLine="420"/>
      </w:pPr>
      <w:r>
        <w:separator/>
      </w:r>
    </w:p>
  </w:footnote>
  <w:footnote w:type="continuationSeparator" w:id="0">
    <w:p w:rsidR="00F423EB" w:rsidRDefault="00F423EB" w:rsidP="00D33B1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CD" w:rsidRDefault="00E820CD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CD" w:rsidRDefault="00E820CD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CD" w:rsidRDefault="00E820CD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444"/>
    <w:rsid w:val="00001EDB"/>
    <w:rsid w:val="0000289F"/>
    <w:rsid w:val="00012FA9"/>
    <w:rsid w:val="00020ABD"/>
    <w:rsid w:val="00025C4A"/>
    <w:rsid w:val="00026A22"/>
    <w:rsid w:val="00063C52"/>
    <w:rsid w:val="00081E0A"/>
    <w:rsid w:val="000B024C"/>
    <w:rsid w:val="000C29D0"/>
    <w:rsid w:val="00114B9C"/>
    <w:rsid w:val="00150983"/>
    <w:rsid w:val="0018776E"/>
    <w:rsid w:val="001B5359"/>
    <w:rsid w:val="001D14AD"/>
    <w:rsid w:val="002051D5"/>
    <w:rsid w:val="00247CA4"/>
    <w:rsid w:val="0029075F"/>
    <w:rsid w:val="00295931"/>
    <w:rsid w:val="002B35F8"/>
    <w:rsid w:val="002B6EB9"/>
    <w:rsid w:val="002D369B"/>
    <w:rsid w:val="002D5D38"/>
    <w:rsid w:val="0030164A"/>
    <w:rsid w:val="00303A2A"/>
    <w:rsid w:val="00310907"/>
    <w:rsid w:val="003238F6"/>
    <w:rsid w:val="00324A68"/>
    <w:rsid w:val="003626CD"/>
    <w:rsid w:val="00362EF8"/>
    <w:rsid w:val="003867EA"/>
    <w:rsid w:val="003959F1"/>
    <w:rsid w:val="003A261E"/>
    <w:rsid w:val="003B6A28"/>
    <w:rsid w:val="004056E7"/>
    <w:rsid w:val="004220FD"/>
    <w:rsid w:val="00471762"/>
    <w:rsid w:val="004746E2"/>
    <w:rsid w:val="00491DC3"/>
    <w:rsid w:val="004D12D1"/>
    <w:rsid w:val="0058167C"/>
    <w:rsid w:val="005847AF"/>
    <w:rsid w:val="0059194A"/>
    <w:rsid w:val="00597A50"/>
    <w:rsid w:val="005A76E4"/>
    <w:rsid w:val="005C6379"/>
    <w:rsid w:val="005C6680"/>
    <w:rsid w:val="00634C11"/>
    <w:rsid w:val="00675CFB"/>
    <w:rsid w:val="00690441"/>
    <w:rsid w:val="006A3E68"/>
    <w:rsid w:val="006A4D1E"/>
    <w:rsid w:val="006B257F"/>
    <w:rsid w:val="006D17E5"/>
    <w:rsid w:val="006D6ABA"/>
    <w:rsid w:val="006F51B1"/>
    <w:rsid w:val="00704AAF"/>
    <w:rsid w:val="00717749"/>
    <w:rsid w:val="00717C2D"/>
    <w:rsid w:val="00726E8B"/>
    <w:rsid w:val="00753BEA"/>
    <w:rsid w:val="0077453F"/>
    <w:rsid w:val="0078086E"/>
    <w:rsid w:val="007857BC"/>
    <w:rsid w:val="007C2D62"/>
    <w:rsid w:val="007F7700"/>
    <w:rsid w:val="00851985"/>
    <w:rsid w:val="00873FD9"/>
    <w:rsid w:val="0089639C"/>
    <w:rsid w:val="008A1140"/>
    <w:rsid w:val="008A3984"/>
    <w:rsid w:val="008B4D0B"/>
    <w:rsid w:val="008B5BF8"/>
    <w:rsid w:val="0096463E"/>
    <w:rsid w:val="009746EB"/>
    <w:rsid w:val="00A159D6"/>
    <w:rsid w:val="00A34ADA"/>
    <w:rsid w:val="00A41E18"/>
    <w:rsid w:val="00A60CBB"/>
    <w:rsid w:val="00AA6C66"/>
    <w:rsid w:val="00AE0DA9"/>
    <w:rsid w:val="00B35654"/>
    <w:rsid w:val="00B72780"/>
    <w:rsid w:val="00BA7CB2"/>
    <w:rsid w:val="00BF7C9D"/>
    <w:rsid w:val="00C12C81"/>
    <w:rsid w:val="00C47202"/>
    <w:rsid w:val="00C6249F"/>
    <w:rsid w:val="00C771C5"/>
    <w:rsid w:val="00C83B95"/>
    <w:rsid w:val="00CB1919"/>
    <w:rsid w:val="00CC15CF"/>
    <w:rsid w:val="00CE3C96"/>
    <w:rsid w:val="00CE7050"/>
    <w:rsid w:val="00D06E2D"/>
    <w:rsid w:val="00D33B10"/>
    <w:rsid w:val="00D667C7"/>
    <w:rsid w:val="00D776FA"/>
    <w:rsid w:val="00D9112A"/>
    <w:rsid w:val="00DC5A64"/>
    <w:rsid w:val="00DC73DF"/>
    <w:rsid w:val="00DD03AD"/>
    <w:rsid w:val="00E820CD"/>
    <w:rsid w:val="00E8349A"/>
    <w:rsid w:val="00E907BA"/>
    <w:rsid w:val="00EF3177"/>
    <w:rsid w:val="00EF6830"/>
    <w:rsid w:val="00EF7236"/>
    <w:rsid w:val="00F25A43"/>
    <w:rsid w:val="00F37564"/>
    <w:rsid w:val="00F423EB"/>
    <w:rsid w:val="00F63109"/>
    <w:rsid w:val="00F67536"/>
    <w:rsid w:val="00F71444"/>
    <w:rsid w:val="00F754B8"/>
    <w:rsid w:val="00FA643C"/>
    <w:rsid w:val="00FA75EF"/>
    <w:rsid w:val="00FF29D3"/>
    <w:rsid w:val="0F241F3D"/>
    <w:rsid w:val="1BA5762E"/>
    <w:rsid w:val="35F4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D"/>
    <w:pPr>
      <w:widowControl w:val="0"/>
      <w:ind w:firstLineChars="200" w:firstLine="2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rsid w:val="00E820CD"/>
    <w:pPr>
      <w:spacing w:after="120"/>
      <w:ind w:firstLineChars="0" w:firstLine="0"/>
    </w:pPr>
    <w:rPr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E82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820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E820CD"/>
    <w:pPr>
      <w:widowControl/>
      <w:spacing w:before="100" w:beforeAutospacing="1" w:after="100" w:afterAutospacing="1" w:line="240" w:lineRule="atLeast"/>
      <w:ind w:firstLineChars="0" w:firstLine="0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E820CD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rsid w:val="00E820C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0CD"/>
    <w:rPr>
      <w:sz w:val="18"/>
      <w:szCs w:val="18"/>
    </w:rPr>
  </w:style>
  <w:style w:type="character" w:customStyle="1" w:styleId="Char3">
    <w:name w:val="正文文本 Char"/>
    <w:link w:val="a3"/>
    <w:qFormat/>
    <w:rsid w:val="00E820CD"/>
    <w:rPr>
      <w:szCs w:val="24"/>
    </w:rPr>
  </w:style>
  <w:style w:type="character" w:customStyle="1" w:styleId="Char1">
    <w:name w:val="正文文本 Char1"/>
    <w:basedOn w:val="a0"/>
    <w:link w:val="a3"/>
    <w:uiPriority w:val="99"/>
    <w:semiHidden/>
    <w:rsid w:val="00E820CD"/>
  </w:style>
  <w:style w:type="character" w:customStyle="1" w:styleId="Char">
    <w:name w:val="批注框文本 Char"/>
    <w:basedOn w:val="a0"/>
    <w:link w:val="a4"/>
    <w:uiPriority w:val="99"/>
    <w:semiHidden/>
    <w:qFormat/>
    <w:rsid w:val="00E820CD"/>
    <w:rPr>
      <w:sz w:val="18"/>
      <w:szCs w:val="18"/>
    </w:rPr>
  </w:style>
  <w:style w:type="character" w:customStyle="1" w:styleId="bjh-p">
    <w:name w:val="bjh-p"/>
    <w:basedOn w:val="a0"/>
    <w:rsid w:val="00E820CD"/>
  </w:style>
  <w:style w:type="paragraph" w:styleId="a9">
    <w:name w:val="List Paragraph"/>
    <w:basedOn w:val="a"/>
    <w:uiPriority w:val="34"/>
    <w:qFormat/>
    <w:rsid w:val="00E820CD"/>
    <w:pPr>
      <w:ind w:firstLine="420"/>
    </w:pPr>
  </w:style>
  <w:style w:type="paragraph" w:styleId="aa">
    <w:name w:val="Date"/>
    <w:basedOn w:val="a"/>
    <w:next w:val="a"/>
    <w:link w:val="Char4"/>
    <w:uiPriority w:val="99"/>
    <w:semiHidden/>
    <w:unhideWhenUsed/>
    <w:rsid w:val="00001EDB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001EDB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304</Words>
  <Characters>1734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8G8X9</dc:creator>
  <cp:lastModifiedBy>8G8X9</cp:lastModifiedBy>
  <cp:revision>6</cp:revision>
  <dcterms:created xsi:type="dcterms:W3CDTF">2020-09-15T00:40:00Z</dcterms:created>
  <dcterms:modified xsi:type="dcterms:W3CDTF">2020-09-15T01:09:00Z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