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F0" w:rsidRDefault="00F76AF0" w:rsidP="00F76AF0">
      <w:pPr>
        <w:pStyle w:val="a5"/>
        <w:widowControl w:val="0"/>
        <w:spacing w:before="0" w:beforeAutospacing="0" w:after="0" w:afterAutospacing="0"/>
        <w:rPr>
          <w:rFonts w:ascii="华文中宋" w:eastAsia="华文中宋" w:hAnsi="华文中宋"/>
          <w:b/>
          <w:color w:val="FF0000"/>
          <w:sz w:val="72"/>
          <w:szCs w:val="72"/>
        </w:rPr>
      </w:pPr>
      <w:r>
        <w:rPr>
          <w:rFonts w:ascii="华文中宋" w:eastAsia="华文中宋" w:hAnsi="华文中宋"/>
          <w:b/>
          <w:color w:val="FF0000"/>
          <w:spacing w:val="40"/>
          <w:w w:val="80"/>
          <w:sz w:val="72"/>
          <w:szCs w:val="72"/>
        </w:rPr>
        <w:t>福州职业技术学</w:t>
      </w:r>
      <w:r>
        <w:rPr>
          <w:rFonts w:ascii="华文中宋" w:eastAsia="华文中宋" w:hAnsi="华文中宋"/>
          <w:b/>
          <w:color w:val="FF0000"/>
          <w:spacing w:val="-100"/>
          <w:w w:val="80"/>
          <w:sz w:val="72"/>
          <w:szCs w:val="72"/>
        </w:rPr>
        <w:t>院</w:t>
      </w:r>
      <w:r>
        <w:rPr>
          <w:rFonts w:ascii="华文中宋" w:eastAsia="华文中宋" w:hAnsi="华文中宋" w:hint="eastAsia"/>
          <w:b/>
          <w:color w:val="FF0000"/>
          <w:spacing w:val="-100"/>
          <w:w w:val="80"/>
          <w:sz w:val="72"/>
          <w:szCs w:val="72"/>
        </w:rPr>
        <w:t xml:space="preserve"> </w:t>
      </w:r>
      <w:r>
        <w:rPr>
          <w:rFonts w:ascii="华文中宋" w:eastAsia="华文中宋" w:hAnsi="华文中宋"/>
          <w:b/>
          <w:color w:val="FF0000"/>
          <w:sz w:val="72"/>
          <w:szCs w:val="72"/>
        </w:rPr>
        <w:t>（</w:t>
      </w:r>
      <w:r>
        <w:rPr>
          <w:rFonts w:hint="eastAsia"/>
          <w:b/>
          <w:sz w:val="32"/>
          <w:szCs w:val="32"/>
        </w:rPr>
        <w:t xml:space="preserve">纪检监察审计处  </w:t>
      </w:r>
      <w:r>
        <w:rPr>
          <w:rFonts w:ascii="华文中宋" w:eastAsia="华文中宋" w:hAnsi="华文中宋"/>
          <w:b/>
          <w:color w:val="FF0000"/>
          <w:sz w:val="72"/>
          <w:szCs w:val="72"/>
        </w:rPr>
        <w:t>）</w:t>
      </w:r>
    </w:p>
    <w:p w:rsidR="00F76AF0" w:rsidRPr="00F76AF0" w:rsidRDefault="00C0764A" w:rsidP="00F76AF0">
      <w:pPr>
        <w:pStyle w:val="a5"/>
        <w:widowControl w:val="0"/>
        <w:spacing w:line="500" w:lineRule="exact"/>
        <w:ind w:right="-136"/>
        <w:jc w:val="center"/>
        <w:rPr>
          <w:rFonts w:ascii="仿宋_GB2312" w:eastAsia="仿宋_GB2312"/>
          <w:sz w:val="28"/>
          <w:szCs w:val="28"/>
        </w:rPr>
      </w:pPr>
      <w:r>
        <w:rPr>
          <w:rFonts w:ascii="仿宋_GB2312" w:eastAsia="仿宋_GB2312"/>
          <w:sz w:val="28"/>
          <w:szCs w:val="28"/>
        </w:rPr>
        <w:pict>
          <v:line id="直线 2" o:spid="_x0000_s2050" style="position:absolute;left:0;text-align:left;z-index:251658240" from="-6.75pt,41.65pt" to="434.25pt,41.8pt" strokecolor="red" strokeweight="2.25pt"/>
        </w:pict>
      </w:r>
      <w:proofErr w:type="gramStart"/>
      <w:r w:rsidR="00F76AF0">
        <w:rPr>
          <w:rFonts w:ascii="仿宋_GB2312" w:eastAsia="仿宋_GB2312"/>
          <w:sz w:val="28"/>
          <w:szCs w:val="28"/>
        </w:rPr>
        <w:t>榕</w:t>
      </w:r>
      <w:proofErr w:type="gramEnd"/>
      <w:r w:rsidR="00F76AF0">
        <w:rPr>
          <w:rFonts w:ascii="仿宋_GB2312" w:eastAsia="仿宋_GB2312"/>
          <w:sz w:val="28"/>
          <w:szCs w:val="28"/>
        </w:rPr>
        <w:t>职院纪</w:t>
      </w:r>
      <w:r w:rsidR="00F76AF0">
        <w:rPr>
          <w:rFonts w:ascii="仿宋_GB2312" w:eastAsia="仿宋_GB2312" w:hint="eastAsia"/>
          <w:sz w:val="28"/>
          <w:szCs w:val="28"/>
        </w:rPr>
        <w:t>监审</w:t>
      </w:r>
      <w:r w:rsidR="00F76AF0">
        <w:rPr>
          <w:rFonts w:ascii="仿宋_GB2312" w:eastAsia="仿宋_GB2312"/>
          <w:sz w:val="28"/>
          <w:szCs w:val="28"/>
        </w:rPr>
        <w:t>〔201</w:t>
      </w:r>
      <w:r w:rsidR="00F76AF0">
        <w:rPr>
          <w:rFonts w:ascii="仿宋_GB2312" w:eastAsia="仿宋_GB2312" w:hint="eastAsia"/>
          <w:sz w:val="28"/>
          <w:szCs w:val="28"/>
        </w:rPr>
        <w:t>7</w:t>
      </w:r>
      <w:r w:rsidR="00F76AF0">
        <w:rPr>
          <w:rFonts w:ascii="仿宋_GB2312" w:eastAsia="仿宋_GB2312"/>
          <w:sz w:val="28"/>
          <w:szCs w:val="28"/>
        </w:rPr>
        <w:t>〕</w:t>
      </w:r>
      <w:r w:rsidR="00F76AF0">
        <w:rPr>
          <w:rFonts w:ascii="仿宋_GB2312" w:eastAsia="仿宋_GB2312" w:hint="eastAsia"/>
          <w:sz w:val="28"/>
          <w:szCs w:val="28"/>
        </w:rPr>
        <w:t>2</w:t>
      </w:r>
      <w:r w:rsidR="00F76AF0">
        <w:rPr>
          <w:rFonts w:ascii="仿宋_GB2312" w:eastAsia="仿宋_GB2312"/>
          <w:sz w:val="28"/>
          <w:szCs w:val="28"/>
        </w:rPr>
        <w:t>号</w:t>
      </w:r>
    </w:p>
    <w:p w:rsidR="00F76AF0" w:rsidRPr="00F76AF0" w:rsidRDefault="00F76AF0" w:rsidP="00F76AF0">
      <w:pPr>
        <w:jc w:val="center"/>
        <w:rPr>
          <w:b/>
          <w:sz w:val="32"/>
          <w:szCs w:val="32"/>
        </w:rPr>
      </w:pPr>
      <w:r w:rsidRPr="00F71DC8">
        <w:rPr>
          <w:rFonts w:hint="eastAsia"/>
          <w:b/>
          <w:sz w:val="32"/>
          <w:szCs w:val="32"/>
        </w:rPr>
        <w:t>关于对学院接受捐赠的资产进行评估入账的通知</w:t>
      </w:r>
    </w:p>
    <w:p w:rsidR="00F76AF0" w:rsidRPr="007A247E" w:rsidRDefault="00F76AF0" w:rsidP="00F76AF0">
      <w:pPr>
        <w:widowControl/>
        <w:jc w:val="left"/>
        <w:rPr>
          <w:rFonts w:ascii="仿宋_GB2312" w:eastAsia="仿宋_GB2312" w:hAnsi="仿宋"/>
          <w:b/>
          <w:sz w:val="30"/>
          <w:szCs w:val="30"/>
        </w:rPr>
      </w:pPr>
      <w:r w:rsidRPr="007A247E">
        <w:rPr>
          <w:rFonts w:ascii="仿宋_GB2312" w:eastAsia="仿宋_GB2312" w:hAnsi="仿宋" w:hint="eastAsia"/>
          <w:b/>
          <w:sz w:val="30"/>
          <w:szCs w:val="30"/>
        </w:rPr>
        <w:t>各系（部、院）、处室、中心、馆：</w:t>
      </w:r>
    </w:p>
    <w:p w:rsidR="00F76AF0" w:rsidRPr="00814B7D" w:rsidRDefault="00F76AF0" w:rsidP="00F76AF0">
      <w:pPr>
        <w:rPr>
          <w:rFonts w:ascii="仿宋_GB2312" w:eastAsia="仿宋_GB2312" w:hAnsi="仿宋"/>
          <w:b/>
          <w:sz w:val="30"/>
          <w:szCs w:val="30"/>
        </w:rPr>
      </w:pPr>
      <w:r w:rsidRPr="00814B7D">
        <w:rPr>
          <w:rFonts w:ascii="仿宋_GB2312" w:eastAsia="仿宋_GB2312" w:hAnsi="仿宋" w:hint="eastAsia"/>
          <w:b/>
          <w:sz w:val="30"/>
          <w:szCs w:val="30"/>
        </w:rPr>
        <w:t xml:space="preserve">    为了规范学院资产管理，防止资产流失，院纪检监察审计处将联合后勤管理处对学院接受捐赠但未经过第三方评估的资产进行统计。通过筛选</w:t>
      </w:r>
      <w:r>
        <w:rPr>
          <w:rFonts w:ascii="仿宋_GB2312" w:eastAsia="仿宋_GB2312" w:hAnsi="仿宋" w:hint="eastAsia"/>
          <w:b/>
          <w:sz w:val="30"/>
          <w:szCs w:val="30"/>
        </w:rPr>
        <w:t>,</w:t>
      </w:r>
      <w:r w:rsidRPr="00814B7D">
        <w:rPr>
          <w:rFonts w:ascii="仿宋_GB2312" w:eastAsia="仿宋_GB2312" w:hAnsi="仿宋" w:hint="eastAsia"/>
          <w:b/>
          <w:sz w:val="30"/>
          <w:szCs w:val="30"/>
        </w:rPr>
        <w:t>对部分资产进行评估后入账。请于2017年4月7日前填写附件1，并将资产清单及相关发票或捐赠协议（说明）一并报送给后勤管理处叶宁静老师。</w:t>
      </w:r>
    </w:p>
    <w:p w:rsidR="00F76AF0" w:rsidRDefault="00F76AF0" w:rsidP="00F76AF0">
      <w:pPr>
        <w:rPr>
          <w:rFonts w:ascii="仿宋" w:eastAsia="仿宋" w:hAnsi="仿宋"/>
          <w:b/>
          <w:sz w:val="28"/>
          <w:szCs w:val="28"/>
        </w:rPr>
      </w:pPr>
      <w:r w:rsidRPr="001A664D">
        <w:rPr>
          <w:rFonts w:ascii="仿宋" w:eastAsia="仿宋" w:hAnsi="仿宋" w:hint="eastAsia"/>
          <w:b/>
          <w:sz w:val="28"/>
          <w:szCs w:val="28"/>
        </w:rPr>
        <w:t xml:space="preserve">     </w:t>
      </w:r>
    </w:p>
    <w:p w:rsidR="00F76AF0" w:rsidRPr="00EC534F" w:rsidRDefault="00F76AF0" w:rsidP="00F76AF0">
      <w:pPr>
        <w:ind w:firstLineChars="245" w:firstLine="590"/>
        <w:rPr>
          <w:rFonts w:ascii="仿宋" w:eastAsia="仿宋" w:hAnsi="仿宋"/>
          <w:b/>
          <w:sz w:val="24"/>
          <w:szCs w:val="24"/>
        </w:rPr>
      </w:pPr>
      <w:r w:rsidRPr="00EC534F">
        <w:rPr>
          <w:rFonts w:ascii="仿宋" w:eastAsia="仿宋" w:hAnsi="仿宋" w:hint="eastAsia"/>
          <w:b/>
          <w:sz w:val="24"/>
          <w:szCs w:val="24"/>
        </w:rPr>
        <w:t>附件1：</w:t>
      </w:r>
    </w:p>
    <w:tbl>
      <w:tblPr>
        <w:tblpPr w:leftFromText="180" w:rightFromText="180" w:vertAnchor="text" w:horzAnchor="margin" w:tblpX="270" w:tblpY="389"/>
        <w:tblW w:w="8140" w:type="dxa"/>
        <w:tblLook w:val="04A0"/>
      </w:tblPr>
      <w:tblGrid>
        <w:gridCol w:w="1920"/>
        <w:gridCol w:w="2120"/>
        <w:gridCol w:w="2200"/>
        <w:gridCol w:w="1900"/>
      </w:tblGrid>
      <w:tr w:rsidR="00F76AF0" w:rsidRPr="001A664D" w:rsidTr="00A91205">
        <w:trPr>
          <w:trHeight w:val="64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捐赠方：</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 xml:space="preserve">　</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接受捐赠部门：</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 xml:space="preserve">　</w:t>
            </w:r>
          </w:p>
        </w:tc>
      </w:tr>
      <w:tr w:rsidR="00F76AF0" w:rsidRPr="001A664D" w:rsidTr="00A91205">
        <w:trPr>
          <w:trHeight w:val="645"/>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捐赠时间：</w:t>
            </w:r>
          </w:p>
        </w:tc>
        <w:tc>
          <w:tcPr>
            <w:tcW w:w="2120" w:type="dxa"/>
            <w:tcBorders>
              <w:top w:val="nil"/>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捐赠资产金额：</w:t>
            </w:r>
          </w:p>
        </w:tc>
        <w:tc>
          <w:tcPr>
            <w:tcW w:w="1900" w:type="dxa"/>
            <w:tcBorders>
              <w:top w:val="nil"/>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 xml:space="preserve">　</w:t>
            </w:r>
          </w:p>
        </w:tc>
      </w:tr>
      <w:tr w:rsidR="00F76AF0" w:rsidRPr="001A664D" w:rsidTr="00A91205">
        <w:trPr>
          <w:trHeight w:val="645"/>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Pr>
                <w:rFonts w:ascii="仿宋" w:eastAsia="仿宋" w:hAnsi="仿宋" w:cs="宋体" w:hint="eastAsia"/>
                <w:kern w:val="0"/>
                <w:sz w:val="24"/>
                <w:szCs w:val="24"/>
              </w:rPr>
              <w:t>是否</w:t>
            </w:r>
            <w:r w:rsidRPr="001A664D">
              <w:rPr>
                <w:rFonts w:ascii="仿宋" w:eastAsia="仿宋" w:hAnsi="仿宋" w:cs="宋体" w:hint="eastAsia"/>
                <w:kern w:val="0"/>
                <w:sz w:val="24"/>
                <w:szCs w:val="24"/>
              </w:rPr>
              <w:t>入账：</w:t>
            </w:r>
          </w:p>
        </w:tc>
        <w:tc>
          <w:tcPr>
            <w:tcW w:w="2120" w:type="dxa"/>
            <w:tcBorders>
              <w:top w:val="nil"/>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资产存放处：</w:t>
            </w:r>
          </w:p>
        </w:tc>
        <w:tc>
          <w:tcPr>
            <w:tcW w:w="1900" w:type="dxa"/>
            <w:tcBorders>
              <w:top w:val="nil"/>
              <w:left w:val="nil"/>
              <w:bottom w:val="single" w:sz="4" w:space="0" w:color="auto"/>
              <w:right w:val="single" w:sz="4" w:space="0" w:color="auto"/>
            </w:tcBorders>
            <w:shd w:val="clear" w:color="auto" w:fill="auto"/>
            <w:noWrap/>
            <w:vAlign w:val="center"/>
            <w:hideMark/>
          </w:tcPr>
          <w:p w:rsidR="00F76AF0" w:rsidRPr="001A664D" w:rsidRDefault="00F76AF0" w:rsidP="00A91205">
            <w:pPr>
              <w:widowControl/>
              <w:jc w:val="left"/>
              <w:rPr>
                <w:rFonts w:ascii="仿宋" w:eastAsia="仿宋" w:hAnsi="仿宋" w:cs="宋体"/>
                <w:kern w:val="0"/>
                <w:sz w:val="24"/>
                <w:szCs w:val="24"/>
              </w:rPr>
            </w:pPr>
            <w:r w:rsidRPr="001A664D">
              <w:rPr>
                <w:rFonts w:ascii="仿宋" w:eastAsia="仿宋" w:hAnsi="仿宋" w:cs="宋体" w:hint="eastAsia"/>
                <w:kern w:val="0"/>
                <w:sz w:val="24"/>
                <w:szCs w:val="24"/>
              </w:rPr>
              <w:t xml:space="preserve">　</w:t>
            </w:r>
          </w:p>
        </w:tc>
      </w:tr>
      <w:tr w:rsidR="00F76AF0" w:rsidTr="00A91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3"/>
        </w:trPr>
        <w:tc>
          <w:tcPr>
            <w:tcW w:w="1920" w:type="dxa"/>
          </w:tcPr>
          <w:p w:rsidR="00F76AF0" w:rsidRDefault="00F76AF0" w:rsidP="00A91205">
            <w:pPr>
              <w:ind w:firstLineChars="700" w:firstLine="1680"/>
              <w:jc w:val="left"/>
              <w:rPr>
                <w:b/>
                <w:sz w:val="28"/>
                <w:szCs w:val="28"/>
              </w:rPr>
            </w:pPr>
            <w:r>
              <w:rPr>
                <w:rFonts w:ascii="仿宋" w:eastAsia="仿宋" w:hAnsi="仿宋" w:cs="宋体" w:hint="eastAsia"/>
                <w:kern w:val="0"/>
                <w:sz w:val="24"/>
                <w:szCs w:val="24"/>
              </w:rPr>
              <w:t xml:space="preserve"> </w:t>
            </w:r>
            <w:r w:rsidRPr="00CA314D">
              <w:rPr>
                <w:rFonts w:ascii="仿宋" w:eastAsia="仿宋" w:hAnsi="仿宋" w:cs="宋体" w:hint="eastAsia"/>
                <w:kern w:val="0"/>
                <w:sz w:val="24"/>
                <w:szCs w:val="24"/>
              </w:rPr>
              <w:t>经办人</w:t>
            </w:r>
            <w:r>
              <w:rPr>
                <w:rFonts w:ascii="仿宋" w:eastAsia="仿宋" w:hAnsi="仿宋" w:cs="宋体" w:hint="eastAsia"/>
                <w:kern w:val="0"/>
                <w:sz w:val="24"/>
                <w:szCs w:val="24"/>
              </w:rPr>
              <w:t>及电话：</w:t>
            </w:r>
          </w:p>
        </w:tc>
        <w:tc>
          <w:tcPr>
            <w:tcW w:w="6220" w:type="dxa"/>
            <w:gridSpan w:val="3"/>
          </w:tcPr>
          <w:p w:rsidR="00F76AF0" w:rsidRDefault="00F76AF0" w:rsidP="00A91205">
            <w:pPr>
              <w:rPr>
                <w:b/>
                <w:sz w:val="28"/>
                <w:szCs w:val="28"/>
              </w:rPr>
            </w:pPr>
          </w:p>
        </w:tc>
      </w:tr>
    </w:tbl>
    <w:p w:rsidR="00F76AF0" w:rsidRPr="005409EF" w:rsidRDefault="00F76AF0" w:rsidP="00F76AF0">
      <w:pPr>
        <w:rPr>
          <w:b/>
          <w:sz w:val="28"/>
          <w:szCs w:val="28"/>
        </w:rPr>
      </w:pPr>
      <w:r>
        <w:rPr>
          <w:rFonts w:hint="eastAsia"/>
          <w:b/>
          <w:sz w:val="28"/>
          <w:szCs w:val="28"/>
        </w:rPr>
        <w:t xml:space="preserve">   </w:t>
      </w:r>
    </w:p>
    <w:p w:rsidR="00CC5891" w:rsidRDefault="00CC5891" w:rsidP="00CC5891">
      <w:pPr>
        <w:ind w:left="4350" w:hangingChars="1450" w:hanging="4350"/>
        <w:rPr>
          <w:rFonts w:ascii="仿宋_GB2312" w:eastAsia="仿宋_GB2312" w:hAnsi="Courier New" w:cs="宋体"/>
          <w:kern w:val="0"/>
          <w:sz w:val="30"/>
          <w:szCs w:val="30"/>
        </w:rPr>
      </w:pPr>
    </w:p>
    <w:p w:rsidR="00CC5891" w:rsidRPr="00BE2238" w:rsidRDefault="00CC5891" w:rsidP="00CC5891">
      <w:pPr>
        <w:ind w:left="4350" w:hangingChars="1450" w:hanging="4350"/>
        <w:rPr>
          <w:rFonts w:ascii="仿宋_GB2312" w:eastAsia="仿宋_GB2312" w:hAnsi="Courier New" w:cs="宋体"/>
          <w:kern w:val="0"/>
          <w:sz w:val="30"/>
          <w:szCs w:val="30"/>
        </w:rPr>
      </w:pPr>
      <w:r>
        <w:rPr>
          <w:rFonts w:ascii="仿宋_GB2312" w:eastAsia="仿宋_GB2312" w:hAnsi="Courier New" w:cs="宋体" w:hint="eastAsia"/>
          <w:kern w:val="0"/>
          <w:sz w:val="30"/>
          <w:szCs w:val="30"/>
        </w:rPr>
        <w:t xml:space="preserve">        </w:t>
      </w:r>
      <w:r w:rsidR="00941022">
        <w:rPr>
          <w:rFonts w:ascii="仿宋_GB2312" w:eastAsia="仿宋_GB2312" w:hAnsi="Courier New" w:cs="宋体" w:hint="eastAsia"/>
          <w:kern w:val="0"/>
          <w:sz w:val="30"/>
          <w:szCs w:val="30"/>
        </w:rPr>
        <w:t xml:space="preserve">                    </w:t>
      </w:r>
      <w:r>
        <w:rPr>
          <w:rFonts w:ascii="仿宋_GB2312" w:eastAsia="仿宋_GB2312" w:hAnsi="Courier New" w:cs="宋体" w:hint="eastAsia"/>
          <w:kern w:val="0"/>
          <w:sz w:val="30"/>
          <w:szCs w:val="30"/>
        </w:rPr>
        <w:t xml:space="preserve"> </w:t>
      </w:r>
      <w:r w:rsidRPr="00BE2238">
        <w:rPr>
          <w:rFonts w:ascii="仿宋_GB2312" w:eastAsia="仿宋_GB2312" w:hAnsi="Courier New" w:cs="宋体" w:hint="eastAsia"/>
          <w:kern w:val="0"/>
          <w:sz w:val="30"/>
          <w:szCs w:val="30"/>
        </w:rPr>
        <w:t>纪检监察审计处</w:t>
      </w:r>
      <w:r w:rsidR="00941022">
        <w:rPr>
          <w:rFonts w:ascii="仿宋_GB2312" w:eastAsia="仿宋_GB2312" w:hAnsi="Courier New" w:cs="宋体" w:hint="eastAsia"/>
          <w:kern w:val="0"/>
          <w:sz w:val="30"/>
          <w:szCs w:val="30"/>
        </w:rPr>
        <w:t xml:space="preserve">  后勤管理处</w:t>
      </w:r>
    </w:p>
    <w:p w:rsidR="00CC5891" w:rsidRDefault="00CC5891" w:rsidP="00CC5891">
      <w:pPr>
        <w:ind w:left="4350" w:hangingChars="1450" w:hanging="4350"/>
        <w:rPr>
          <w:rFonts w:ascii="仿宋_GB2312" w:eastAsia="仿宋_GB2312" w:hAnsi="Courier New" w:cs="宋体"/>
          <w:kern w:val="0"/>
          <w:sz w:val="30"/>
          <w:szCs w:val="30"/>
        </w:rPr>
      </w:pPr>
      <w:r w:rsidRPr="00BE2238">
        <w:rPr>
          <w:rFonts w:ascii="仿宋_GB2312" w:eastAsia="仿宋_GB2312" w:hAnsi="Courier New" w:cs="宋体" w:hint="eastAsia"/>
          <w:kern w:val="0"/>
          <w:sz w:val="30"/>
          <w:szCs w:val="30"/>
        </w:rPr>
        <w:t xml:space="preserve">                           </w:t>
      </w:r>
      <w:r>
        <w:rPr>
          <w:rFonts w:ascii="仿宋_GB2312" w:eastAsia="仿宋_GB2312" w:hAnsi="Courier New" w:cs="宋体" w:hint="eastAsia"/>
          <w:kern w:val="0"/>
          <w:sz w:val="30"/>
          <w:szCs w:val="30"/>
        </w:rPr>
        <w:t xml:space="preserve">             </w:t>
      </w:r>
      <w:r w:rsidRPr="00BE2238">
        <w:rPr>
          <w:rFonts w:ascii="仿宋_GB2312" w:eastAsia="仿宋_GB2312" w:hAnsi="Courier New" w:cs="宋体" w:hint="eastAsia"/>
          <w:kern w:val="0"/>
          <w:sz w:val="30"/>
          <w:szCs w:val="30"/>
        </w:rPr>
        <w:t xml:space="preserve">  2017年</w:t>
      </w:r>
      <w:r>
        <w:rPr>
          <w:rFonts w:ascii="仿宋_GB2312" w:eastAsia="仿宋_GB2312" w:hAnsi="Courier New" w:cs="宋体" w:hint="eastAsia"/>
          <w:kern w:val="0"/>
          <w:sz w:val="30"/>
          <w:szCs w:val="30"/>
        </w:rPr>
        <w:t>3</w:t>
      </w:r>
      <w:r w:rsidRPr="00BE2238">
        <w:rPr>
          <w:rFonts w:ascii="仿宋_GB2312" w:eastAsia="仿宋_GB2312" w:hAnsi="Courier New" w:cs="宋体" w:hint="eastAsia"/>
          <w:kern w:val="0"/>
          <w:sz w:val="30"/>
          <w:szCs w:val="30"/>
        </w:rPr>
        <w:t>月</w:t>
      </w:r>
      <w:r>
        <w:rPr>
          <w:rFonts w:ascii="仿宋_GB2312" w:eastAsia="仿宋_GB2312" w:hAnsi="Courier New" w:cs="宋体" w:hint="eastAsia"/>
          <w:kern w:val="0"/>
          <w:sz w:val="30"/>
          <w:szCs w:val="30"/>
        </w:rPr>
        <w:t>31</w:t>
      </w:r>
    </w:p>
    <w:p w:rsidR="00C0764A" w:rsidRPr="00CC5891" w:rsidRDefault="00C0764A" w:rsidP="00CC5891">
      <w:pPr>
        <w:spacing w:line="500" w:lineRule="exact"/>
        <w:rPr>
          <w:rFonts w:ascii="仿宋_GB2312" w:eastAsia="仿宋_GB2312" w:hAnsi="华文中宋"/>
          <w:sz w:val="28"/>
          <w:szCs w:val="28"/>
        </w:rPr>
      </w:pPr>
      <w:r>
        <w:rPr>
          <w:rFonts w:ascii="仿宋_GB2312" w:eastAsia="仿宋_GB2312" w:hAnsi="华文中宋"/>
          <w:sz w:val="28"/>
          <w:szCs w:val="28"/>
        </w:rPr>
        <w:pict>
          <v:line id="直线 3" o:spid="_x0000_s2051" style="position:absolute;left:0;text-align:left;z-index:251660288" from="-4.9pt,27.5pt" to="428.25pt,27.5pt" strokeweight="1.25pt"/>
        </w:pict>
      </w:r>
      <w:r>
        <w:rPr>
          <w:rFonts w:ascii="仿宋_GB2312" w:eastAsia="仿宋_GB2312" w:hAnsi="华文中宋"/>
          <w:sz w:val="28"/>
          <w:szCs w:val="28"/>
        </w:rPr>
        <w:pict>
          <v:line id="直线 4" o:spid="_x0000_s2052" style="position:absolute;left:0;text-align:left;z-index:251661312" from="-5.25pt,2.6pt" to="427.9pt,2.6pt" strokeweight="1.25pt"/>
        </w:pict>
      </w:r>
      <w:r w:rsidR="00CC5891" w:rsidRPr="00703AF7">
        <w:rPr>
          <w:rFonts w:ascii="仿宋_GB2312" w:eastAsia="仿宋_GB2312" w:hAnsi="华文中宋" w:hint="eastAsia"/>
          <w:sz w:val="28"/>
          <w:szCs w:val="28"/>
        </w:rPr>
        <w:t>福州职业技术学院</w:t>
      </w:r>
      <w:r w:rsidR="00CC5891">
        <w:rPr>
          <w:rFonts w:ascii="仿宋_GB2312" w:eastAsia="仿宋_GB2312" w:hAnsi="华文中宋" w:hint="eastAsia"/>
          <w:sz w:val="28"/>
          <w:szCs w:val="28"/>
        </w:rPr>
        <w:t>纪检监察审计处</w:t>
      </w:r>
      <w:r w:rsidR="00CC5891" w:rsidRPr="00703AF7">
        <w:rPr>
          <w:rFonts w:ascii="仿宋_GB2312" w:eastAsia="仿宋_GB2312" w:hAnsi="华文中宋" w:hint="eastAsia"/>
          <w:sz w:val="28"/>
          <w:szCs w:val="28"/>
        </w:rPr>
        <w:t xml:space="preserve"> </w:t>
      </w:r>
      <w:r w:rsidR="00CC5891">
        <w:rPr>
          <w:rFonts w:ascii="仿宋_GB2312" w:eastAsia="仿宋_GB2312" w:hAnsi="华文中宋" w:hint="eastAsia"/>
          <w:sz w:val="28"/>
          <w:szCs w:val="28"/>
        </w:rPr>
        <w:t xml:space="preserve">       </w:t>
      </w:r>
      <w:r w:rsidR="00CC5891" w:rsidRPr="00703AF7">
        <w:rPr>
          <w:rFonts w:ascii="仿宋_GB2312" w:eastAsia="仿宋_GB2312" w:hAnsi="华文中宋" w:hint="eastAsia"/>
          <w:sz w:val="28"/>
          <w:szCs w:val="28"/>
        </w:rPr>
        <w:t xml:space="preserve"> </w:t>
      </w:r>
      <w:r w:rsidR="00CC5891">
        <w:rPr>
          <w:rFonts w:ascii="仿宋_GB2312" w:eastAsia="仿宋_GB2312" w:hAnsi="华文中宋" w:hint="eastAsia"/>
          <w:sz w:val="28"/>
          <w:szCs w:val="28"/>
        </w:rPr>
        <w:t xml:space="preserve">      </w:t>
      </w:r>
      <w:r w:rsidR="00CC5891" w:rsidRPr="00703AF7">
        <w:rPr>
          <w:rFonts w:ascii="仿宋_GB2312" w:eastAsia="仿宋_GB2312" w:hAnsi="华文中宋" w:hint="eastAsia"/>
          <w:sz w:val="28"/>
          <w:szCs w:val="28"/>
        </w:rPr>
        <w:t>2017年</w:t>
      </w:r>
      <w:r w:rsidR="00CC5891">
        <w:rPr>
          <w:rFonts w:ascii="仿宋_GB2312" w:eastAsia="仿宋_GB2312" w:hAnsi="华文中宋" w:hint="eastAsia"/>
          <w:sz w:val="28"/>
          <w:szCs w:val="28"/>
        </w:rPr>
        <w:t>3</w:t>
      </w:r>
      <w:r w:rsidR="00CC5891" w:rsidRPr="00703AF7">
        <w:rPr>
          <w:rFonts w:ascii="仿宋_GB2312" w:eastAsia="仿宋_GB2312" w:hAnsi="华文中宋" w:hint="eastAsia"/>
          <w:sz w:val="28"/>
          <w:szCs w:val="28"/>
        </w:rPr>
        <w:t>月</w:t>
      </w:r>
      <w:r w:rsidR="00CC5891">
        <w:rPr>
          <w:rFonts w:ascii="仿宋_GB2312" w:eastAsia="仿宋_GB2312" w:hAnsi="华文中宋" w:hint="eastAsia"/>
          <w:sz w:val="28"/>
          <w:szCs w:val="28"/>
        </w:rPr>
        <w:t>31</w:t>
      </w:r>
    </w:p>
    <w:sectPr w:rsidR="00C0764A" w:rsidRPr="00CC5891" w:rsidSect="00C076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AF0" w:rsidRDefault="00F76AF0" w:rsidP="00F76AF0">
      <w:r>
        <w:separator/>
      </w:r>
    </w:p>
  </w:endnote>
  <w:endnote w:type="continuationSeparator" w:id="1">
    <w:p w:rsidR="00F76AF0" w:rsidRDefault="00F76AF0" w:rsidP="00F76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AF0" w:rsidRDefault="00F76AF0" w:rsidP="00F76AF0">
      <w:r>
        <w:separator/>
      </w:r>
    </w:p>
  </w:footnote>
  <w:footnote w:type="continuationSeparator" w:id="1">
    <w:p w:rsidR="00F76AF0" w:rsidRDefault="00F76AF0" w:rsidP="00F76A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6AF0"/>
    <w:rsid w:val="00041F25"/>
    <w:rsid w:val="00161A55"/>
    <w:rsid w:val="0017420D"/>
    <w:rsid w:val="00215343"/>
    <w:rsid w:val="00231D35"/>
    <w:rsid w:val="003B1A09"/>
    <w:rsid w:val="003D1C9E"/>
    <w:rsid w:val="00573A95"/>
    <w:rsid w:val="005E068D"/>
    <w:rsid w:val="006868DE"/>
    <w:rsid w:val="006A1D0C"/>
    <w:rsid w:val="00941022"/>
    <w:rsid w:val="009E3486"/>
    <w:rsid w:val="00AE654C"/>
    <w:rsid w:val="00BE68C7"/>
    <w:rsid w:val="00C0764A"/>
    <w:rsid w:val="00CC5891"/>
    <w:rsid w:val="00E93A53"/>
    <w:rsid w:val="00F76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A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6A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6AF0"/>
    <w:rPr>
      <w:sz w:val="18"/>
      <w:szCs w:val="18"/>
    </w:rPr>
  </w:style>
  <w:style w:type="paragraph" w:styleId="a4">
    <w:name w:val="footer"/>
    <w:basedOn w:val="a"/>
    <w:link w:val="Char0"/>
    <w:uiPriority w:val="99"/>
    <w:semiHidden/>
    <w:unhideWhenUsed/>
    <w:rsid w:val="00F76A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6AF0"/>
    <w:rPr>
      <w:sz w:val="18"/>
      <w:szCs w:val="18"/>
    </w:rPr>
  </w:style>
  <w:style w:type="paragraph" w:styleId="a5">
    <w:name w:val="Normal (Web)"/>
    <w:basedOn w:val="a"/>
    <w:unhideWhenUsed/>
    <w:rsid w:val="00F76A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41</cp:revision>
  <dcterms:created xsi:type="dcterms:W3CDTF">2017-03-31T01:08:00Z</dcterms:created>
  <dcterms:modified xsi:type="dcterms:W3CDTF">2017-03-31T01:14:00Z</dcterms:modified>
</cp:coreProperties>
</file>