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32"/>
        </w:rPr>
      </w:pPr>
      <w:r>
        <w:rPr>
          <w:rFonts w:hint="eastAsia" w:ascii="微软雅黑" w:hAnsi="微软雅黑" w:eastAsia="微软雅黑"/>
          <w:b/>
          <w:sz w:val="32"/>
        </w:rPr>
        <w:t>FULink</w:t>
      </w:r>
      <w:r>
        <w:rPr>
          <w:rFonts w:ascii="微软雅黑" w:hAnsi="微软雅黑" w:eastAsia="微软雅黑"/>
          <w:b/>
          <w:sz w:val="32"/>
        </w:rPr>
        <w:t>福建省高校数字图书馆文献提供系统</w:t>
      </w:r>
    </w:p>
    <w:p>
      <w:pPr>
        <w:jc w:val="center"/>
        <w:rPr>
          <w:rFonts w:ascii="微软雅黑" w:hAnsi="微软雅黑" w:eastAsia="微软雅黑"/>
          <w:b/>
          <w:sz w:val="32"/>
        </w:rPr>
      </w:pPr>
      <w:r>
        <w:rPr>
          <w:rFonts w:hint="eastAsia" w:ascii="微软雅黑" w:hAnsi="微软雅黑" w:eastAsia="微软雅黑"/>
          <w:b/>
          <w:sz w:val="32"/>
        </w:rPr>
        <w:t>使用说明</w:t>
      </w:r>
    </w:p>
    <w:p>
      <w:pPr>
        <w:rPr>
          <w:rFonts w:ascii="微软雅黑" w:hAnsi="微软雅黑" w:eastAsia="微软雅黑"/>
        </w:rPr>
      </w:pPr>
      <w:r>
        <w:rPr>
          <w:rFonts w:ascii="微软雅黑" w:hAnsi="微软雅黑" w:eastAsia="微软雅黑"/>
        </w:rPr>
        <w:t xml:space="preserve">              </w:t>
      </w:r>
    </w:p>
    <w:p>
      <w:pPr>
        <w:rPr>
          <w:rFonts w:ascii="微软雅黑" w:hAnsi="微软雅黑" w:eastAsia="微软雅黑"/>
          <w:b/>
          <w:sz w:val="24"/>
        </w:rPr>
      </w:pPr>
      <w:r>
        <w:rPr>
          <w:rFonts w:ascii="微软雅黑" w:hAnsi="微软雅黑" w:eastAsia="微软雅黑"/>
          <w:b/>
          <w:sz w:val="24"/>
        </w:rPr>
        <w:t>一</w:t>
      </w:r>
      <w:r>
        <w:rPr>
          <w:rFonts w:hint="eastAsia" w:ascii="微软雅黑" w:hAnsi="微软雅黑" w:eastAsia="微软雅黑"/>
          <w:b/>
          <w:sz w:val="24"/>
        </w:rPr>
        <w:t>、FU</w:t>
      </w:r>
      <w:r>
        <w:rPr>
          <w:rFonts w:ascii="微软雅黑" w:hAnsi="微软雅黑" w:eastAsia="微软雅黑"/>
          <w:b/>
          <w:sz w:val="24"/>
        </w:rPr>
        <w:t>Link平台是什么</w:t>
      </w:r>
      <w:r>
        <w:rPr>
          <w:rFonts w:hint="eastAsia" w:ascii="微软雅黑" w:hAnsi="微软雅黑" w:eastAsia="微软雅黑"/>
          <w:b/>
          <w:sz w:val="24"/>
        </w:rPr>
        <w:t>？</w:t>
      </w:r>
    </w:p>
    <w:p>
      <w:pPr>
        <w:rPr>
          <w:rFonts w:hint="eastAsia" w:ascii="微软雅黑" w:hAnsi="微软雅黑" w:eastAsia="微软雅黑"/>
          <w:sz w:val="24"/>
          <w:lang w:val="en-US" w:eastAsia="zh-CN"/>
        </w:rPr>
      </w:pPr>
      <w:r>
        <w:rPr>
          <w:rFonts w:hint="eastAsia" w:ascii="微软雅黑" w:hAnsi="微软雅黑" w:eastAsia="微软雅黑"/>
          <w:sz w:val="24"/>
        </w:rPr>
        <w:t>答：</w:t>
      </w:r>
      <w:r>
        <w:rPr>
          <w:rFonts w:hint="eastAsia" w:ascii="微软雅黑" w:hAnsi="微软雅黑" w:eastAsia="微软雅黑"/>
          <w:sz w:val="24"/>
          <w:lang w:val="en-US" w:eastAsia="zh-CN"/>
        </w:rPr>
        <w:t>FULink,是“福建省高校数字图书馆”的英文简称。</w:t>
      </w:r>
    </w:p>
    <w:p>
      <w:pPr>
        <w:ind w:firstLine="480" w:firstLineChars="200"/>
        <w:rPr>
          <w:rFonts w:hint="eastAsia" w:ascii="微软雅黑" w:hAnsi="微软雅黑" w:eastAsia="微软雅黑"/>
          <w:sz w:val="24"/>
          <w:lang w:val="en-US" w:eastAsia="zh-CN"/>
        </w:rPr>
      </w:pPr>
      <w:r>
        <w:rPr>
          <w:rFonts w:hint="eastAsia" w:ascii="微软雅黑" w:hAnsi="微软雅黑" w:eastAsia="微软雅黑"/>
          <w:sz w:val="24"/>
          <w:lang w:val="en-US" w:eastAsia="zh-CN"/>
        </w:rPr>
        <w:t>该平台是在福建省教育厅组织领导下，由厦门大学、福州大学、福建师范大学、福建农林大学、福建医科大学、福建中医药大学、福建工程学院、福建江夏学院、闽江学院、福建教育学院、武夷学院、福建船政交通职业学院、华侨大学、厦门理工学院、集美大学、三明学院、闽南师范大学、福建师大福清分校、福州外语外贸学院、阳光学院、莆田学院、泉州师范学院、龙岩学院、宁德师范学院、福建商学院、厦门医学院、福州职业技术学院等共53所高校共同建设，以文献信息的联合保障体系建设和资源共享为主要任务，整合各馆资源、发挥联合优势，为广大师生提供校际间的文献传递高水平便捷的信息资源“一站式”服务。换句话说，FULink平台相当于将福建省多所高校图书馆的电子资源整合在一起的一座综合图书馆。</w:t>
      </w:r>
    </w:p>
    <w:p>
      <w:pPr>
        <w:rPr>
          <w:rFonts w:ascii="微软雅黑" w:hAnsi="微软雅黑" w:eastAsia="微软雅黑"/>
          <w:sz w:val="24"/>
        </w:rPr>
      </w:pPr>
    </w:p>
    <w:p>
      <w:pPr>
        <w:rPr>
          <w:rFonts w:ascii="微软雅黑" w:hAnsi="微软雅黑" w:eastAsia="微软雅黑"/>
          <w:b/>
          <w:sz w:val="24"/>
        </w:rPr>
      </w:pPr>
      <w:r>
        <w:rPr>
          <w:rFonts w:ascii="微软雅黑" w:hAnsi="微软雅黑" w:eastAsia="微软雅黑"/>
          <w:b/>
          <w:sz w:val="24"/>
        </w:rPr>
        <w:t>二</w:t>
      </w:r>
      <w:r>
        <w:rPr>
          <w:rFonts w:hint="eastAsia" w:ascii="微软雅黑" w:hAnsi="微软雅黑" w:eastAsia="微软雅黑"/>
          <w:b/>
          <w:sz w:val="24"/>
        </w:rPr>
        <w:t>、FULink</w:t>
      </w:r>
      <w:r>
        <w:rPr>
          <w:rFonts w:ascii="微软雅黑" w:hAnsi="微软雅黑" w:eastAsia="微软雅黑"/>
          <w:b/>
          <w:sz w:val="24"/>
        </w:rPr>
        <w:t>平台有什么</w:t>
      </w:r>
      <w:r>
        <w:rPr>
          <w:rFonts w:hint="eastAsia" w:ascii="微软雅黑" w:hAnsi="微软雅黑" w:eastAsia="微软雅黑"/>
          <w:b/>
          <w:sz w:val="24"/>
        </w:rPr>
        <w:t>用？</w:t>
      </w:r>
    </w:p>
    <w:p>
      <w:pPr>
        <w:rPr>
          <w:rFonts w:ascii="微软雅黑" w:hAnsi="微软雅黑" w:eastAsia="微软雅黑"/>
          <w:sz w:val="24"/>
        </w:rPr>
      </w:pPr>
      <w:r>
        <w:rPr>
          <w:rFonts w:hint="eastAsia" w:ascii="微软雅黑" w:hAnsi="微软雅黑" w:eastAsia="微软雅黑"/>
          <w:sz w:val="24"/>
        </w:rPr>
        <w:t>答：（1）一站式检索、获取多种类型文献资源。</w:t>
      </w:r>
    </w:p>
    <w:p>
      <w:pPr>
        <w:ind w:firstLine="480" w:firstLineChars="200"/>
        <w:rPr>
          <w:rFonts w:ascii="微软雅黑" w:hAnsi="微软雅黑" w:eastAsia="微软雅黑"/>
          <w:sz w:val="24"/>
        </w:rPr>
      </w:pPr>
      <w:r>
        <w:rPr>
          <w:rFonts w:hint="eastAsia" w:ascii="微软雅黑" w:hAnsi="微软雅黑" w:eastAsia="微软雅黑"/>
          <w:sz w:val="24"/>
        </w:rPr>
        <w:t>传统方式，我们要借助CNKI、万方、维普才能查阅和获取期刊，借助超星数字图书馆才能查找和获取电子图书。现在借助FULink平台，我们实现了在同一个平台进行图书、期刊、报纸、学位论文、会议论文、专利、标准、视频等内容的“一站式”统一检索和获取服务。目前我们在FU</w:t>
      </w:r>
      <w:r>
        <w:rPr>
          <w:rFonts w:ascii="微软雅黑" w:hAnsi="微软雅黑" w:eastAsia="微软雅黑"/>
          <w:sz w:val="24"/>
        </w:rPr>
        <w:t>Link平台上能检索到的中文图书书目</w:t>
      </w:r>
      <w:r>
        <w:rPr>
          <w:rFonts w:hint="eastAsia" w:ascii="微软雅黑" w:hAnsi="微软雅黑" w:eastAsia="微软雅黑"/>
          <w:sz w:val="24"/>
        </w:rPr>
        <w:t>：</w:t>
      </w:r>
      <w:r>
        <w:rPr>
          <w:rFonts w:hint="eastAsia" w:ascii="微软雅黑" w:hAnsi="微软雅黑" w:eastAsia="微软雅黑"/>
          <w:sz w:val="24"/>
          <w:lang w:val="en-US" w:eastAsia="zh-CN"/>
        </w:rPr>
        <w:t>5</w:t>
      </w:r>
      <w:r>
        <w:rPr>
          <w:rFonts w:ascii="微软雅黑" w:hAnsi="微软雅黑" w:eastAsia="微软雅黑"/>
          <w:sz w:val="24"/>
        </w:rPr>
        <w:t>90万</w:t>
      </w:r>
      <w:r>
        <w:rPr>
          <w:rFonts w:hint="eastAsia" w:ascii="微软雅黑" w:hAnsi="微软雅黑" w:eastAsia="微软雅黑"/>
          <w:sz w:val="24"/>
        </w:rPr>
        <w:t>篇、</w:t>
      </w:r>
      <w:r>
        <w:rPr>
          <w:rFonts w:ascii="微软雅黑" w:hAnsi="微软雅黑" w:eastAsia="微软雅黑"/>
          <w:sz w:val="24"/>
        </w:rPr>
        <w:t>中文期刊</w:t>
      </w:r>
      <w:r>
        <w:rPr>
          <w:rFonts w:hint="eastAsia" w:ascii="微软雅黑" w:hAnsi="微软雅黑" w:eastAsia="微软雅黑"/>
          <w:sz w:val="24"/>
        </w:rPr>
        <w:t>：</w:t>
      </w:r>
      <w:r>
        <w:rPr>
          <w:rFonts w:hint="eastAsia" w:ascii="微软雅黑" w:hAnsi="微软雅黑" w:eastAsia="微软雅黑"/>
          <w:sz w:val="24"/>
          <w:lang w:val="en-US" w:eastAsia="zh-CN"/>
        </w:rPr>
        <w:t>10500</w:t>
      </w:r>
      <w:r>
        <w:rPr>
          <w:rFonts w:ascii="微软雅黑" w:hAnsi="微软雅黑" w:eastAsia="微软雅黑"/>
          <w:sz w:val="24"/>
        </w:rPr>
        <w:t>万篇</w:t>
      </w:r>
      <w:r>
        <w:rPr>
          <w:rFonts w:hint="eastAsia" w:ascii="微软雅黑" w:hAnsi="微软雅黑" w:eastAsia="微软雅黑"/>
          <w:sz w:val="24"/>
        </w:rPr>
        <w:t>、</w:t>
      </w:r>
      <w:r>
        <w:rPr>
          <w:rFonts w:ascii="微软雅黑" w:hAnsi="微软雅黑" w:eastAsia="微软雅黑"/>
          <w:sz w:val="24"/>
        </w:rPr>
        <w:t>外文期刊</w:t>
      </w:r>
      <w:r>
        <w:rPr>
          <w:rFonts w:hint="eastAsia" w:ascii="微软雅黑" w:hAnsi="微软雅黑" w:eastAsia="微软雅黑"/>
          <w:sz w:val="24"/>
        </w:rPr>
        <w:t>：</w:t>
      </w:r>
      <w:r>
        <w:rPr>
          <w:rFonts w:hint="eastAsia" w:ascii="微软雅黑" w:hAnsi="微软雅黑" w:eastAsia="微软雅黑"/>
          <w:sz w:val="24"/>
          <w:lang w:val="en-US" w:eastAsia="zh-CN"/>
        </w:rPr>
        <w:t>26141</w:t>
      </w:r>
      <w:r>
        <w:rPr>
          <w:rFonts w:ascii="微软雅黑" w:hAnsi="微软雅黑" w:eastAsia="微软雅黑"/>
          <w:sz w:val="24"/>
        </w:rPr>
        <w:t>万篇</w:t>
      </w:r>
      <w:r>
        <w:rPr>
          <w:rFonts w:hint="eastAsia" w:ascii="微软雅黑" w:hAnsi="微软雅黑" w:eastAsia="微软雅黑"/>
          <w:sz w:val="24"/>
        </w:rPr>
        <w:t>、</w:t>
      </w:r>
      <w:r>
        <w:rPr>
          <w:rFonts w:ascii="微软雅黑" w:hAnsi="微软雅黑" w:eastAsia="微软雅黑"/>
          <w:sz w:val="24"/>
        </w:rPr>
        <w:t>中文报纸</w:t>
      </w:r>
      <w:r>
        <w:rPr>
          <w:rFonts w:hint="eastAsia" w:ascii="微软雅黑" w:hAnsi="微软雅黑" w:eastAsia="微软雅黑"/>
          <w:sz w:val="24"/>
        </w:rPr>
        <w:t>：</w:t>
      </w:r>
      <w:r>
        <w:rPr>
          <w:rFonts w:hint="eastAsia" w:ascii="微软雅黑" w:hAnsi="微软雅黑" w:eastAsia="微软雅黑"/>
          <w:sz w:val="24"/>
          <w:lang w:val="en-US" w:eastAsia="zh-CN"/>
        </w:rPr>
        <w:t>16852</w:t>
      </w:r>
      <w:r>
        <w:rPr>
          <w:rFonts w:ascii="微软雅黑" w:hAnsi="微软雅黑" w:eastAsia="微软雅黑"/>
          <w:sz w:val="24"/>
        </w:rPr>
        <w:t>万篇</w:t>
      </w:r>
      <w:r>
        <w:rPr>
          <w:rFonts w:hint="eastAsia" w:ascii="微软雅黑" w:hAnsi="微软雅黑" w:eastAsia="微软雅黑"/>
          <w:sz w:val="24"/>
        </w:rPr>
        <w:t>、</w:t>
      </w:r>
      <w:r>
        <w:rPr>
          <w:rFonts w:ascii="微软雅黑" w:hAnsi="微软雅黑" w:eastAsia="微软雅黑"/>
          <w:sz w:val="24"/>
        </w:rPr>
        <w:t>中文学位论</w:t>
      </w:r>
      <w:r>
        <w:rPr>
          <w:rFonts w:hint="eastAsia" w:ascii="微软雅黑" w:hAnsi="微软雅黑" w:eastAsia="微软雅黑"/>
          <w:sz w:val="24"/>
        </w:rPr>
        <w:t>文：</w:t>
      </w:r>
      <w:r>
        <w:rPr>
          <w:rFonts w:hint="eastAsia" w:ascii="微软雅黑" w:hAnsi="微软雅黑" w:eastAsia="微软雅黑"/>
          <w:sz w:val="24"/>
          <w:lang w:val="en-US" w:eastAsia="zh-CN"/>
        </w:rPr>
        <w:t>580</w:t>
      </w:r>
      <w:r>
        <w:rPr>
          <w:rFonts w:ascii="微软雅黑" w:hAnsi="微软雅黑" w:eastAsia="微软雅黑"/>
          <w:sz w:val="24"/>
        </w:rPr>
        <w:t>万篇</w:t>
      </w:r>
      <w:r>
        <w:rPr>
          <w:rFonts w:hint="eastAsia" w:ascii="微软雅黑" w:hAnsi="微软雅黑" w:eastAsia="微软雅黑"/>
          <w:sz w:val="24"/>
        </w:rPr>
        <w:t>、</w:t>
      </w:r>
      <w:r>
        <w:rPr>
          <w:rFonts w:ascii="微软雅黑" w:hAnsi="微软雅黑" w:eastAsia="微软雅黑"/>
          <w:sz w:val="24"/>
        </w:rPr>
        <w:t>外文学位论文</w:t>
      </w:r>
      <w:r>
        <w:rPr>
          <w:rFonts w:hint="eastAsia" w:ascii="微软雅黑" w:hAnsi="微软雅黑" w:eastAsia="微软雅黑"/>
          <w:sz w:val="24"/>
        </w:rPr>
        <w:t>：</w:t>
      </w:r>
      <w:r>
        <w:rPr>
          <w:rFonts w:hint="eastAsia" w:ascii="微软雅黑" w:hAnsi="微软雅黑" w:eastAsia="微软雅黑"/>
          <w:sz w:val="24"/>
          <w:lang w:val="en-US" w:eastAsia="zh-CN"/>
        </w:rPr>
        <w:t>306</w:t>
      </w:r>
      <w:r>
        <w:rPr>
          <w:rFonts w:ascii="微软雅黑" w:hAnsi="微软雅黑" w:eastAsia="微软雅黑"/>
          <w:sz w:val="24"/>
        </w:rPr>
        <w:t>万篇</w:t>
      </w:r>
      <w:r>
        <w:rPr>
          <w:rFonts w:hint="eastAsia" w:ascii="微软雅黑" w:hAnsi="微软雅黑" w:eastAsia="微软雅黑"/>
          <w:sz w:val="24"/>
        </w:rPr>
        <w:t>、</w:t>
      </w:r>
      <w:r>
        <w:rPr>
          <w:rFonts w:ascii="微软雅黑" w:hAnsi="微软雅黑" w:eastAsia="微软雅黑"/>
          <w:sz w:val="24"/>
        </w:rPr>
        <w:t>中文会议论文</w:t>
      </w:r>
      <w:r>
        <w:rPr>
          <w:rFonts w:hint="eastAsia" w:ascii="微软雅黑" w:hAnsi="微软雅黑" w:eastAsia="微软雅黑"/>
          <w:sz w:val="24"/>
        </w:rPr>
        <w:t>：</w:t>
      </w:r>
      <w:r>
        <w:rPr>
          <w:rFonts w:hint="eastAsia" w:ascii="微软雅黑" w:hAnsi="微软雅黑" w:eastAsia="微软雅黑"/>
          <w:sz w:val="24"/>
          <w:lang w:val="en-US" w:eastAsia="zh-CN"/>
        </w:rPr>
        <w:t>581</w:t>
      </w:r>
      <w:r>
        <w:rPr>
          <w:rFonts w:ascii="微软雅黑" w:hAnsi="微软雅黑" w:eastAsia="微软雅黑"/>
          <w:sz w:val="24"/>
        </w:rPr>
        <w:t>万篇</w:t>
      </w:r>
      <w:r>
        <w:rPr>
          <w:rFonts w:hint="eastAsia" w:ascii="微软雅黑" w:hAnsi="微软雅黑" w:eastAsia="微软雅黑"/>
          <w:sz w:val="24"/>
        </w:rPr>
        <w:t>、</w:t>
      </w:r>
      <w:r>
        <w:rPr>
          <w:rFonts w:ascii="微软雅黑" w:hAnsi="微软雅黑" w:eastAsia="微软雅黑"/>
          <w:sz w:val="24"/>
        </w:rPr>
        <w:t>外文会议论文</w:t>
      </w:r>
      <w:r>
        <w:rPr>
          <w:rFonts w:hint="eastAsia" w:ascii="微软雅黑" w:hAnsi="微软雅黑" w:eastAsia="微软雅黑"/>
          <w:sz w:val="24"/>
        </w:rPr>
        <w:t>：</w:t>
      </w:r>
      <w:r>
        <w:rPr>
          <w:rFonts w:ascii="微软雅黑" w:hAnsi="微软雅黑" w:eastAsia="微软雅黑"/>
          <w:sz w:val="24"/>
        </w:rPr>
        <w:t>1</w:t>
      </w:r>
      <w:r>
        <w:rPr>
          <w:rFonts w:hint="eastAsia" w:ascii="微软雅黑" w:hAnsi="微软雅黑" w:eastAsia="微软雅黑"/>
          <w:sz w:val="24"/>
          <w:lang w:val="en-US" w:eastAsia="zh-CN"/>
        </w:rPr>
        <w:t>702</w:t>
      </w:r>
      <w:r>
        <w:rPr>
          <w:rFonts w:ascii="微软雅黑" w:hAnsi="微软雅黑" w:eastAsia="微软雅黑"/>
          <w:sz w:val="24"/>
        </w:rPr>
        <w:t>万篇</w:t>
      </w:r>
      <w:r>
        <w:rPr>
          <w:rFonts w:hint="eastAsia" w:ascii="微软雅黑" w:hAnsi="微软雅黑" w:eastAsia="微软雅黑"/>
          <w:sz w:val="24"/>
        </w:rPr>
        <w:t>、</w:t>
      </w:r>
      <w:r>
        <w:rPr>
          <w:rFonts w:ascii="微软雅黑" w:hAnsi="微软雅黑" w:eastAsia="微软雅黑"/>
          <w:sz w:val="24"/>
        </w:rPr>
        <w:t>开放学术资源</w:t>
      </w:r>
      <w:r>
        <w:rPr>
          <w:rFonts w:hint="eastAsia" w:ascii="微软雅黑" w:hAnsi="微软雅黑" w:eastAsia="微软雅黑"/>
          <w:sz w:val="24"/>
        </w:rPr>
        <w:t>：</w:t>
      </w:r>
      <w:r>
        <w:rPr>
          <w:rFonts w:ascii="微软雅黑" w:hAnsi="微软雅黑" w:eastAsia="微软雅黑"/>
          <w:sz w:val="24"/>
        </w:rPr>
        <w:t>4</w:t>
      </w:r>
      <w:r>
        <w:rPr>
          <w:rFonts w:hint="eastAsia" w:ascii="微软雅黑" w:hAnsi="微软雅黑" w:eastAsia="微软雅黑"/>
          <w:sz w:val="24"/>
          <w:lang w:val="en-US" w:eastAsia="zh-CN"/>
        </w:rPr>
        <w:t>5</w:t>
      </w:r>
      <w:r>
        <w:rPr>
          <w:rFonts w:ascii="微软雅黑" w:hAnsi="微软雅黑" w:eastAsia="微软雅黑"/>
          <w:sz w:val="24"/>
        </w:rPr>
        <w:t>00万篇</w:t>
      </w:r>
      <w:r>
        <w:rPr>
          <w:rFonts w:hint="eastAsia" w:ascii="微软雅黑" w:hAnsi="微软雅黑" w:eastAsia="微软雅黑"/>
          <w:sz w:val="24"/>
        </w:rPr>
        <w:t>，资源总量：</w:t>
      </w:r>
      <w:r>
        <w:rPr>
          <w:rFonts w:hint="eastAsia" w:ascii="微软雅黑" w:hAnsi="微软雅黑" w:eastAsia="微软雅黑"/>
          <w:sz w:val="24"/>
          <w:lang w:val="en-US" w:eastAsia="zh-CN"/>
        </w:rPr>
        <w:t>6.5</w:t>
      </w:r>
      <w:r>
        <w:rPr>
          <w:rFonts w:ascii="微软雅黑" w:hAnsi="微软雅黑" w:eastAsia="微软雅黑"/>
          <w:sz w:val="24"/>
        </w:rPr>
        <w:t>亿篇</w:t>
      </w:r>
      <w:r>
        <w:rPr>
          <w:rFonts w:hint="eastAsia" w:ascii="微软雅黑" w:hAnsi="微软雅黑" w:eastAsia="微软雅黑"/>
          <w:sz w:val="24"/>
        </w:rPr>
        <w:t>并且</w:t>
      </w:r>
      <w:r>
        <w:rPr>
          <w:rFonts w:ascii="微软雅黑" w:hAnsi="微软雅黑" w:eastAsia="微软雅黑"/>
          <w:sz w:val="24"/>
        </w:rPr>
        <w:t>每天以10万条索引的速度更新</w:t>
      </w:r>
      <w:r>
        <w:rPr>
          <w:rFonts w:hint="eastAsia" w:ascii="微软雅黑" w:hAnsi="微软雅黑" w:eastAsia="微软雅黑"/>
          <w:sz w:val="24"/>
        </w:rPr>
        <w:t>。</w:t>
      </w:r>
    </w:p>
    <w:p>
      <w:pPr>
        <w:ind w:firstLine="240" w:firstLineChars="100"/>
        <w:rPr>
          <w:rFonts w:ascii="微软雅黑" w:hAnsi="微软雅黑" w:eastAsia="微软雅黑"/>
          <w:sz w:val="24"/>
        </w:rPr>
      </w:pPr>
      <w:r>
        <w:rPr>
          <w:rFonts w:hint="eastAsia" w:ascii="微软雅黑" w:hAnsi="微软雅黑" w:eastAsia="微软雅黑"/>
          <w:sz w:val="24"/>
        </w:rPr>
        <w:t>（2）实现资源的区域共享，本校可以享受到其他兄弟学校的资源。除此之外，我们还可以通过FULink</w:t>
      </w:r>
      <w:r>
        <w:rPr>
          <w:rFonts w:ascii="微软雅黑" w:hAnsi="微软雅黑" w:eastAsia="微软雅黑"/>
          <w:sz w:val="24"/>
        </w:rPr>
        <w:t>平台检索到其他兄弟学校的纸质图书馆馆藏情况</w:t>
      </w:r>
      <w:r>
        <w:rPr>
          <w:rFonts w:hint="eastAsia" w:ascii="微软雅黑" w:hAnsi="微软雅黑" w:eastAsia="微软雅黑"/>
          <w:sz w:val="24"/>
        </w:rPr>
        <w:t>，</w:t>
      </w:r>
      <w:r>
        <w:rPr>
          <w:rFonts w:ascii="微软雅黑" w:hAnsi="微软雅黑" w:eastAsia="微软雅黑"/>
          <w:sz w:val="24"/>
        </w:rPr>
        <w:t>通过馆际互借</w:t>
      </w:r>
      <w:r>
        <w:rPr>
          <w:rFonts w:hint="eastAsia" w:ascii="微软雅黑" w:hAnsi="微软雅黑" w:eastAsia="微软雅黑"/>
          <w:sz w:val="24"/>
        </w:rPr>
        <w:t>，</w:t>
      </w:r>
      <w:r>
        <w:rPr>
          <w:rFonts w:ascii="微软雅黑" w:hAnsi="微软雅黑" w:eastAsia="微软雅黑"/>
          <w:sz w:val="24"/>
        </w:rPr>
        <w:t>就可以实现到其他高校借阅图书的功能</w:t>
      </w:r>
      <w:r>
        <w:rPr>
          <w:rFonts w:hint="eastAsia" w:ascii="微软雅黑" w:hAnsi="微软雅黑" w:eastAsia="微软雅黑"/>
          <w:sz w:val="24"/>
        </w:rPr>
        <w:t>。</w:t>
      </w:r>
    </w:p>
    <w:p>
      <w:pPr>
        <w:ind w:firstLine="480" w:firstLineChars="200"/>
        <w:rPr>
          <w:rFonts w:ascii="微软雅黑" w:hAnsi="微软雅黑" w:eastAsia="微软雅黑"/>
          <w:sz w:val="24"/>
        </w:rPr>
      </w:pPr>
      <w:r>
        <w:rPr>
          <w:rFonts w:hint="eastAsia" w:ascii="微软雅黑" w:hAnsi="微软雅黑" w:eastAsia="微软雅黑"/>
          <w:sz w:val="24"/>
        </w:rPr>
        <w:t>总之，FULink</w:t>
      </w:r>
      <w:r>
        <w:rPr>
          <w:rFonts w:ascii="微软雅黑" w:hAnsi="微软雅黑" w:eastAsia="微软雅黑"/>
          <w:sz w:val="24"/>
        </w:rPr>
        <w:t>平台能帮助各成员馆广大师生在写论文</w:t>
      </w:r>
      <w:r>
        <w:rPr>
          <w:rFonts w:hint="eastAsia" w:ascii="微软雅黑" w:hAnsi="微软雅黑" w:eastAsia="微软雅黑"/>
          <w:sz w:val="24"/>
        </w:rPr>
        <w:t>、</w:t>
      </w:r>
      <w:r>
        <w:rPr>
          <w:rFonts w:ascii="微软雅黑" w:hAnsi="微软雅黑" w:eastAsia="微软雅黑"/>
          <w:sz w:val="24"/>
        </w:rPr>
        <w:t>做课题</w:t>
      </w:r>
      <w:r>
        <w:rPr>
          <w:rFonts w:hint="eastAsia" w:ascii="微软雅黑" w:hAnsi="微软雅黑" w:eastAsia="微软雅黑"/>
          <w:sz w:val="24"/>
        </w:rPr>
        <w:t>、</w:t>
      </w:r>
      <w:r>
        <w:rPr>
          <w:rFonts w:ascii="微软雅黑" w:hAnsi="微软雅黑" w:eastAsia="微软雅黑"/>
          <w:sz w:val="24"/>
        </w:rPr>
        <w:t>做研究时一站式检索和获取多种类型文献资源</w:t>
      </w:r>
      <w:r>
        <w:rPr>
          <w:rFonts w:hint="eastAsia" w:ascii="微软雅黑" w:hAnsi="微软雅黑" w:eastAsia="微软雅黑"/>
          <w:sz w:val="24"/>
        </w:rPr>
        <w:t>并能实现区域资源共享。</w:t>
      </w:r>
    </w:p>
    <w:p>
      <w:pPr>
        <w:rPr>
          <w:rFonts w:ascii="微软雅黑" w:hAnsi="微软雅黑" w:eastAsia="微软雅黑"/>
          <w:sz w:val="24"/>
        </w:rPr>
      </w:pPr>
    </w:p>
    <w:p>
      <w:pPr>
        <w:rPr>
          <w:rFonts w:ascii="微软雅黑" w:hAnsi="微软雅黑" w:eastAsia="微软雅黑"/>
          <w:b/>
          <w:sz w:val="24"/>
        </w:rPr>
      </w:pPr>
      <w:r>
        <w:rPr>
          <w:rFonts w:ascii="微软雅黑" w:hAnsi="微软雅黑" w:eastAsia="微软雅黑"/>
          <w:b/>
          <w:sz w:val="24"/>
        </w:rPr>
        <w:t>三</w:t>
      </w:r>
      <w:r>
        <w:rPr>
          <w:rFonts w:hint="eastAsia" w:ascii="微软雅黑" w:hAnsi="微软雅黑" w:eastAsia="微软雅黑"/>
          <w:b/>
          <w:sz w:val="24"/>
        </w:rPr>
        <w:t>、FU</w:t>
      </w:r>
      <w:r>
        <w:rPr>
          <w:rFonts w:ascii="微软雅黑" w:hAnsi="微软雅黑" w:eastAsia="微软雅黑"/>
          <w:b/>
          <w:sz w:val="24"/>
        </w:rPr>
        <w:t>Link平台怎么用</w:t>
      </w:r>
      <w:r>
        <w:rPr>
          <w:rFonts w:hint="eastAsia" w:ascii="微软雅黑" w:hAnsi="微软雅黑" w:eastAsia="微软雅黑"/>
          <w:b/>
          <w:sz w:val="24"/>
        </w:rPr>
        <w:t>？</w:t>
      </w:r>
    </w:p>
    <w:p>
      <w:pPr>
        <w:ind w:firstLine="480" w:firstLineChars="200"/>
        <w:rPr>
          <w:rFonts w:ascii="微软雅黑" w:hAnsi="微软雅黑" w:eastAsia="微软雅黑"/>
          <w:sz w:val="24"/>
        </w:rPr>
      </w:pPr>
      <w:r>
        <w:rPr>
          <w:rFonts w:ascii="微软雅黑" w:hAnsi="微软雅黑" w:eastAsia="微软雅黑"/>
          <w:sz w:val="24"/>
        </w:rPr>
        <w:t>第一步</w:t>
      </w:r>
      <w:r>
        <w:rPr>
          <w:rFonts w:hint="eastAsia" w:ascii="微软雅黑" w:hAnsi="微软雅黑" w:eastAsia="微软雅黑"/>
          <w:sz w:val="24"/>
        </w:rPr>
        <w:t>：</w:t>
      </w:r>
      <w:r>
        <w:rPr>
          <w:rFonts w:ascii="微软雅黑" w:hAnsi="微软雅黑" w:eastAsia="微软雅黑"/>
          <w:sz w:val="24"/>
        </w:rPr>
        <w:t>登录网址</w:t>
      </w:r>
      <w:r>
        <w:rPr>
          <w:rFonts w:hint="eastAsia" w:ascii="微软雅黑" w:hAnsi="微软雅黑" w:eastAsia="微软雅黑"/>
          <w:sz w:val="24"/>
        </w:rPr>
        <w:t>：</w:t>
      </w:r>
      <w:r>
        <w:fldChar w:fldCharType="begin"/>
      </w:r>
      <w:r>
        <w:instrText xml:space="preserve"> HYPERLINK "http://www.fulink.edu.cn" </w:instrText>
      </w:r>
      <w:r>
        <w:fldChar w:fldCharType="separate"/>
      </w:r>
      <w:r>
        <w:rPr>
          <w:rStyle w:val="6"/>
          <w:rFonts w:ascii="微软雅黑" w:hAnsi="微软雅黑" w:eastAsia="微软雅黑"/>
          <w:sz w:val="24"/>
        </w:rPr>
        <w:t>http://www.fulink.edu.cn</w:t>
      </w:r>
      <w:r>
        <w:rPr>
          <w:rStyle w:val="6"/>
          <w:rFonts w:ascii="微软雅黑" w:hAnsi="微软雅黑" w:eastAsia="微软雅黑"/>
          <w:sz w:val="24"/>
        </w:rPr>
        <w:fldChar w:fldCharType="end"/>
      </w:r>
      <w:r>
        <w:rPr>
          <w:rFonts w:hint="eastAsia" w:ascii="微软雅黑" w:hAnsi="微软雅黑" w:eastAsia="微软雅黑"/>
          <w:sz w:val="24"/>
        </w:rPr>
        <w:t>（学校图书馆首页也有直接的检索框或者链接）进入平台首页。</w:t>
      </w:r>
    </w:p>
    <w:p>
      <w:pPr>
        <w:rPr>
          <w:rFonts w:ascii="微软雅黑" w:hAnsi="微软雅黑" w:eastAsia="微软雅黑"/>
          <w:sz w:val="24"/>
        </w:rPr>
      </w:pPr>
    </w:p>
    <w:p>
      <w:pPr>
        <w:ind w:firstLine="480" w:firstLineChars="200"/>
        <w:rPr>
          <w:rFonts w:ascii="微软雅黑" w:hAnsi="微软雅黑" w:eastAsia="微软雅黑"/>
          <w:sz w:val="24"/>
        </w:rPr>
      </w:pPr>
      <w:r>
        <w:rPr>
          <w:rFonts w:hint="eastAsia" w:ascii="微软雅黑" w:hAnsi="微软雅黑" w:eastAsia="微软雅黑"/>
          <w:sz w:val="24"/>
        </w:rPr>
        <w:t>第二步：选择文献类型，在搜索框中输入检索词，点击“中文搜索”或“外文搜索”按钮，就可以查找自己需要的相关文献（以中文检索“信息组织”为例）；</w:t>
      </w:r>
    </w:p>
    <w:p>
      <w:pPr>
        <w:rPr>
          <w:rFonts w:ascii="微软雅黑" w:hAnsi="微软雅黑" w:eastAsia="微软雅黑"/>
          <w:sz w:val="24"/>
        </w:rPr>
      </w:pPr>
      <w:r>
        <w:drawing>
          <wp:inline distT="0" distB="0" distL="114300" distR="114300">
            <wp:extent cx="5091430" cy="4104005"/>
            <wp:effectExtent l="0" t="0" r="13970"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091430" cy="4104005"/>
                    </a:xfrm>
                    <a:prstGeom prst="rect">
                      <a:avLst/>
                    </a:prstGeom>
                    <a:noFill/>
                    <a:ln w="9525">
                      <a:noFill/>
                    </a:ln>
                  </pic:spPr>
                </pic:pic>
              </a:graphicData>
            </a:graphic>
          </wp:inline>
        </w:drawing>
      </w:r>
    </w:p>
    <w:p>
      <w:pPr>
        <w:rPr>
          <w:rFonts w:ascii="微软雅黑" w:hAnsi="微软雅黑" w:eastAsia="微软雅黑"/>
          <w:sz w:val="24"/>
        </w:rPr>
      </w:pPr>
    </w:p>
    <w:p>
      <w:pPr>
        <w:rPr>
          <w:rFonts w:ascii="微软雅黑" w:hAnsi="微软雅黑" w:eastAsia="微软雅黑"/>
          <w:sz w:val="24"/>
        </w:rPr>
      </w:pPr>
      <w:r>
        <w:rPr>
          <w:rFonts w:hint="eastAsia" w:ascii="微软雅黑" w:hAnsi="微软雅黑" w:eastAsia="微软雅黑"/>
          <w:sz w:val="24"/>
        </w:rPr>
        <w:t xml:space="preserve"> </w:t>
      </w:r>
      <w:r>
        <w:rPr>
          <w:rFonts w:ascii="微软雅黑" w:hAnsi="微软雅黑" w:eastAsia="微软雅黑"/>
          <w:sz w:val="24"/>
        </w:rPr>
        <w:t xml:space="preserve">  第三步</w:t>
      </w:r>
      <w:r>
        <w:rPr>
          <w:rFonts w:hint="eastAsia" w:ascii="微软雅黑" w:hAnsi="微软雅黑" w:eastAsia="微软雅黑"/>
          <w:sz w:val="24"/>
        </w:rPr>
        <w:t>：浏览搜索结果</w:t>
      </w:r>
    </w:p>
    <w:p>
      <w:pPr>
        <w:rPr>
          <w:rFonts w:ascii="微软雅黑" w:hAnsi="微软雅黑" w:eastAsia="微软雅黑"/>
          <w:sz w:val="24"/>
        </w:rPr>
      </w:pPr>
      <w:r>
        <w:drawing>
          <wp:inline distT="0" distB="0" distL="114300" distR="114300">
            <wp:extent cx="5046980" cy="3577590"/>
            <wp:effectExtent l="0" t="0" r="127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rcRect t="2102"/>
                    <a:stretch>
                      <a:fillRect/>
                    </a:stretch>
                  </pic:blipFill>
                  <pic:spPr>
                    <a:xfrm>
                      <a:off x="0" y="0"/>
                      <a:ext cx="5046980" cy="3577590"/>
                    </a:xfrm>
                    <a:prstGeom prst="rect">
                      <a:avLst/>
                    </a:prstGeom>
                    <a:noFill/>
                    <a:ln w="9525">
                      <a:noFill/>
                    </a:ln>
                  </pic:spPr>
                </pic:pic>
              </a:graphicData>
            </a:graphic>
          </wp:inline>
        </w:drawing>
      </w:r>
    </w:p>
    <w:p>
      <w:pPr>
        <w:rPr>
          <w:rFonts w:ascii="微软雅黑" w:hAnsi="微软雅黑" w:eastAsia="微软雅黑"/>
          <w:sz w:val="24"/>
        </w:rPr>
      </w:pPr>
    </w:p>
    <w:p>
      <w:pPr>
        <w:ind w:firstLine="240" w:firstLineChars="100"/>
        <w:rPr>
          <w:rFonts w:ascii="微软雅黑" w:hAnsi="微软雅黑" w:eastAsia="微软雅黑"/>
          <w:sz w:val="24"/>
        </w:rPr>
      </w:pPr>
      <w:r>
        <w:rPr>
          <w:rFonts w:ascii="微软雅黑" w:hAnsi="微软雅黑" w:eastAsia="微软雅黑"/>
          <w:sz w:val="24"/>
        </w:rPr>
        <w:t>第四步</w:t>
      </w:r>
      <w:r>
        <w:rPr>
          <w:rFonts w:hint="eastAsia" w:ascii="微软雅黑" w:hAnsi="微软雅黑" w:eastAsia="微软雅黑"/>
          <w:sz w:val="24"/>
        </w:rPr>
        <w:t>：</w:t>
      </w:r>
      <w:r>
        <w:rPr>
          <w:rFonts w:ascii="微软雅黑" w:hAnsi="微软雅黑" w:eastAsia="微软雅黑"/>
          <w:sz w:val="24"/>
        </w:rPr>
        <w:t>如何获取文献资源全文</w:t>
      </w:r>
      <w:r>
        <w:rPr>
          <w:rFonts w:hint="eastAsia" w:ascii="微软雅黑" w:hAnsi="微软雅黑" w:eastAsia="微软雅黑"/>
          <w:sz w:val="24"/>
          <w:lang w:eastAsia="zh-CN"/>
        </w:rPr>
        <w:t>；</w:t>
      </w:r>
    </w:p>
    <w:p>
      <w:pPr>
        <w:ind w:firstLine="240" w:firstLineChars="100"/>
        <w:rPr>
          <w:rFonts w:ascii="微软雅黑" w:hAnsi="微软雅黑" w:eastAsia="微软雅黑"/>
          <w:sz w:val="24"/>
        </w:rPr>
      </w:pPr>
      <w:r>
        <w:rPr>
          <w:rFonts w:hint="eastAsia" w:ascii="微软雅黑" w:hAnsi="微软雅黑" w:eastAsia="微软雅黑"/>
          <w:sz w:val="24"/>
        </w:rPr>
        <w:t>（1）在搜索结果页面选择需要的文献，进入详细页面，查看文献详细信息</w:t>
      </w:r>
    </w:p>
    <w:p>
      <w:pPr>
        <w:rPr>
          <w:rFonts w:ascii="微软雅黑" w:hAnsi="微软雅黑" w:eastAsia="微软雅黑"/>
          <w:sz w:val="24"/>
        </w:rPr>
      </w:pPr>
      <w:r>
        <w:drawing>
          <wp:inline distT="0" distB="0" distL="114300" distR="114300">
            <wp:extent cx="5186680" cy="4196080"/>
            <wp:effectExtent l="0" t="0" r="1397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186680" cy="4196080"/>
                    </a:xfrm>
                    <a:prstGeom prst="rect">
                      <a:avLst/>
                    </a:prstGeom>
                    <a:noFill/>
                    <a:ln w="9525">
                      <a:noFill/>
                    </a:ln>
                  </pic:spPr>
                </pic:pic>
              </a:graphicData>
            </a:graphic>
          </wp:inline>
        </w:drawing>
      </w:r>
    </w:p>
    <w:p>
      <w:pPr>
        <w:ind w:firstLine="240" w:firstLineChars="100"/>
        <w:rPr>
          <w:rFonts w:ascii="微软雅黑" w:hAnsi="微软雅黑" w:eastAsia="微软雅黑"/>
          <w:sz w:val="24"/>
        </w:rPr>
      </w:pPr>
      <w:r>
        <w:rPr>
          <w:rFonts w:hint="eastAsia" w:ascii="微软雅黑" w:hAnsi="微软雅黑" w:eastAsia="微软雅黑"/>
          <w:sz w:val="24"/>
        </w:rPr>
        <w:t>（2）获取全文资源</w:t>
      </w:r>
    </w:p>
    <w:p>
      <w:pPr>
        <w:ind w:firstLine="480" w:firstLineChars="200"/>
        <w:rPr>
          <w:rFonts w:ascii="微软雅黑" w:hAnsi="微软雅黑" w:eastAsia="微软雅黑"/>
          <w:sz w:val="24"/>
        </w:rPr>
      </w:pPr>
      <w:r>
        <w:rPr>
          <w:rFonts w:hint="eastAsia" w:ascii="微软雅黑" w:hAnsi="微软雅黑" w:eastAsia="微软雅黑"/>
          <w:sz w:val="24"/>
        </w:rPr>
        <w:t>方式一：</w:t>
      </w:r>
      <w:r>
        <w:rPr>
          <w:rFonts w:hint="eastAsia" w:ascii="微软雅黑" w:hAnsi="微软雅黑" w:eastAsia="微软雅黑"/>
          <w:sz w:val="24"/>
          <w:lang w:eastAsia="zh-CN"/>
        </w:rPr>
        <w:t>包库全文（</w:t>
      </w:r>
      <w:r>
        <w:rPr>
          <w:rFonts w:hint="eastAsia" w:ascii="微软雅黑" w:hAnsi="微软雅黑" w:eastAsia="微软雅黑"/>
          <w:sz w:val="24"/>
        </w:rPr>
        <w:t>本馆电子全文</w:t>
      </w:r>
      <w:r>
        <w:rPr>
          <w:rFonts w:hint="eastAsia" w:ascii="微软雅黑" w:hAnsi="微软雅黑" w:eastAsia="微软雅黑"/>
          <w:sz w:val="24"/>
          <w:lang w:eastAsia="zh-CN"/>
        </w:rPr>
        <w:t>）</w:t>
      </w:r>
    </w:p>
    <w:p>
      <w:pPr>
        <w:ind w:firstLine="480" w:firstLineChars="200"/>
        <w:rPr>
          <w:rFonts w:ascii="微软雅黑" w:hAnsi="微软雅黑" w:eastAsia="微软雅黑"/>
          <w:sz w:val="24"/>
        </w:rPr>
      </w:pPr>
      <w:r>
        <w:rPr>
          <w:rFonts w:ascii="微软雅黑" w:hAnsi="微软雅黑" w:eastAsia="微软雅黑"/>
          <w:sz w:val="24"/>
        </w:rPr>
        <w:t>如果有</w:t>
      </w:r>
      <w:r>
        <w:rPr>
          <w:rFonts w:hint="eastAsia" w:ascii="微软雅黑" w:hAnsi="微软雅黑" w:eastAsia="微软雅黑"/>
          <w:sz w:val="24"/>
        </w:rPr>
        <w:t>“</w:t>
      </w:r>
      <w:r>
        <w:rPr>
          <w:rFonts w:hint="eastAsia" w:ascii="微软雅黑" w:hAnsi="微软雅黑" w:eastAsia="微软雅黑"/>
          <w:sz w:val="24"/>
          <w:lang w:eastAsia="zh-CN"/>
        </w:rPr>
        <w:t>包库全文</w:t>
      </w:r>
      <w:r>
        <w:rPr>
          <w:rFonts w:hint="eastAsia" w:ascii="微软雅黑" w:hAnsi="微软雅黑" w:eastAsia="微软雅黑"/>
          <w:sz w:val="24"/>
        </w:rPr>
        <w:t>”，</w:t>
      </w:r>
      <w:r>
        <w:rPr>
          <w:rFonts w:ascii="微软雅黑" w:hAnsi="微软雅黑" w:eastAsia="微软雅黑"/>
          <w:sz w:val="24"/>
        </w:rPr>
        <w:t>可点击链接进入图书馆已购买数据库的详细</w:t>
      </w:r>
      <w:r>
        <w:rPr>
          <w:rFonts w:hint="eastAsia" w:ascii="微软雅黑" w:hAnsi="微软雅黑" w:eastAsia="微软雅黑"/>
          <w:sz w:val="24"/>
          <w:lang w:eastAsia="zh-CN"/>
        </w:rPr>
        <w:t>页面</w:t>
      </w:r>
      <w:r>
        <w:rPr>
          <w:rFonts w:hint="eastAsia" w:ascii="微软雅黑" w:hAnsi="微软雅黑" w:eastAsia="微软雅黑"/>
          <w:sz w:val="24"/>
        </w:rPr>
        <w:t>，</w:t>
      </w:r>
      <w:r>
        <w:rPr>
          <w:rFonts w:ascii="微软雅黑" w:hAnsi="微软雅黑" w:eastAsia="微软雅黑"/>
          <w:sz w:val="24"/>
        </w:rPr>
        <w:t>直接阅读或者下载全文</w:t>
      </w:r>
      <w:r>
        <w:rPr>
          <w:rFonts w:hint="eastAsia" w:ascii="微软雅黑" w:hAnsi="微软雅黑" w:eastAsia="微软雅黑"/>
          <w:sz w:val="24"/>
          <w:lang w:eastAsia="zh-CN"/>
        </w:rPr>
        <w:t>。</w:t>
      </w:r>
    </w:p>
    <w:p>
      <w:pPr>
        <w:ind w:firstLine="480" w:firstLineChars="200"/>
        <w:rPr>
          <w:rFonts w:ascii="微软雅黑" w:hAnsi="微软雅黑" w:eastAsia="微软雅黑"/>
          <w:sz w:val="24"/>
        </w:rPr>
      </w:pPr>
      <w:r>
        <w:rPr>
          <w:rFonts w:hint="eastAsia" w:ascii="微软雅黑" w:hAnsi="微软雅黑" w:eastAsia="微软雅黑"/>
          <w:sz w:val="24"/>
        </w:rPr>
        <w:t>方式二：邮箱接收全文</w:t>
      </w:r>
    </w:p>
    <w:p>
      <w:pPr>
        <w:ind w:firstLine="480" w:firstLineChars="200"/>
        <w:rPr>
          <w:rFonts w:ascii="微软雅黑" w:hAnsi="微软雅黑" w:eastAsia="微软雅黑"/>
          <w:sz w:val="24"/>
        </w:rPr>
      </w:pPr>
      <w:r>
        <w:rPr>
          <w:rFonts w:hint="eastAsia" w:ascii="微软雅黑" w:hAnsi="微软雅黑" w:eastAsia="微软雅黑"/>
          <w:sz w:val="24"/>
        </w:rPr>
        <w:t>有的文献本馆并没有全文，但是其他图书馆有该文献，点击“</w:t>
      </w:r>
      <w:r>
        <w:rPr>
          <w:rFonts w:hint="eastAsia" w:ascii="微软雅黑" w:hAnsi="微软雅黑" w:eastAsia="微软雅黑"/>
          <w:sz w:val="24"/>
          <w:lang w:eastAsia="zh-CN"/>
        </w:rPr>
        <w:t>图书馆文献传递</w:t>
      </w:r>
      <w:r>
        <w:rPr>
          <w:rFonts w:hint="eastAsia" w:ascii="微软雅黑" w:hAnsi="微软雅黑" w:eastAsia="微软雅黑"/>
          <w:sz w:val="24"/>
        </w:rPr>
        <w:t>”。填写自己常用的邮箱地址和验证码，点击“确认提交”。24小时内登录自己填写的邮箱进行查看，将会收到自己所需文献，点击直接阅读或下载（如果传送的文献类型为图书，需填写图书传递的页码范围，单次传递不能超过50页且不能超过全书页码的</w:t>
      </w:r>
      <w:r>
        <w:rPr>
          <w:rFonts w:hint="eastAsia" w:ascii="微软雅黑" w:hAnsi="微软雅黑" w:eastAsia="微软雅黑"/>
          <w:sz w:val="24"/>
          <w:lang w:val="en-US" w:eastAsia="zh-CN"/>
        </w:rPr>
        <w:t>2</w:t>
      </w:r>
      <w:r>
        <w:rPr>
          <w:rFonts w:hint="eastAsia" w:ascii="微软雅黑" w:hAnsi="微软雅黑" w:eastAsia="微软雅黑"/>
          <w:sz w:val="24"/>
        </w:rPr>
        <w:t>0%）。</w:t>
      </w:r>
    </w:p>
    <w:p>
      <w:pPr>
        <w:rPr>
          <w:rFonts w:ascii="微软雅黑" w:hAnsi="微软雅黑" w:eastAsia="微软雅黑"/>
          <w:sz w:val="24"/>
        </w:rPr>
      </w:pPr>
      <w:r>
        <w:rPr>
          <w:rFonts w:ascii="微软雅黑" w:hAnsi="微软雅黑" w:eastAsia="微软雅黑"/>
          <w:sz w:val="24"/>
        </w:rPr>
        <w:drawing>
          <wp:inline distT="0" distB="0" distL="0" distR="0">
            <wp:extent cx="5274310" cy="4121785"/>
            <wp:effectExtent l="0" t="0" r="2540" b="120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stretch>
                      <a:fillRect/>
                    </a:stretch>
                  </pic:blipFill>
                  <pic:spPr>
                    <a:xfrm>
                      <a:off x="0" y="0"/>
                      <a:ext cx="5274310" cy="4121785"/>
                    </a:xfrm>
                    <a:prstGeom prst="rect">
                      <a:avLst/>
                    </a:prstGeom>
                  </pic:spPr>
                </pic:pic>
              </a:graphicData>
            </a:graphic>
          </wp:inline>
        </w:drawing>
      </w:r>
    </w:p>
    <w:p>
      <w:pPr>
        <w:rPr>
          <w:rFonts w:ascii="微软雅黑" w:hAnsi="微软雅黑" w:eastAsia="微软雅黑"/>
          <w:sz w:val="24"/>
        </w:rPr>
      </w:pPr>
      <w:r>
        <w:rPr>
          <w:rFonts w:ascii="微软雅黑" w:hAnsi="微软雅黑" w:eastAsia="微软雅黑"/>
          <w:sz w:val="24"/>
        </w:rPr>
        <w:t>提示</w:t>
      </w:r>
      <w:r>
        <w:rPr>
          <w:rFonts w:hint="eastAsia" w:ascii="微软雅黑" w:hAnsi="微软雅黑" w:eastAsia="微软雅黑"/>
          <w:sz w:val="24"/>
        </w:rPr>
        <w:t>：</w:t>
      </w:r>
      <w:r>
        <w:rPr>
          <w:rFonts w:ascii="微软雅黑" w:hAnsi="微软雅黑" w:eastAsia="微软雅黑"/>
          <w:sz w:val="24"/>
        </w:rPr>
        <w:t>如果</w:t>
      </w:r>
      <w:r>
        <w:rPr>
          <w:rFonts w:hint="eastAsia" w:ascii="微软雅黑" w:hAnsi="微软雅黑" w:eastAsia="微软雅黑"/>
          <w:sz w:val="24"/>
          <w:lang w:val="en-US" w:eastAsia="zh-CN"/>
        </w:rPr>
        <w:t>48</w:t>
      </w:r>
      <w:r>
        <w:rPr>
          <w:rFonts w:hint="eastAsia" w:ascii="微软雅黑" w:hAnsi="微软雅黑" w:eastAsia="微软雅黑"/>
          <w:sz w:val="24"/>
        </w:rPr>
        <w:t>小时内您没有收到邮件，请尝试以下方法：</w:t>
      </w:r>
    </w:p>
    <w:p>
      <w:pPr>
        <w:rPr>
          <w:rFonts w:ascii="微软雅黑" w:hAnsi="微软雅黑" w:eastAsia="微软雅黑"/>
          <w:sz w:val="24"/>
        </w:rPr>
      </w:pPr>
      <w:r>
        <w:rPr>
          <w:rFonts w:hint="eastAsia" w:ascii="微软雅黑" w:hAnsi="微软雅黑" w:eastAsia="微软雅黑"/>
          <w:sz w:val="24"/>
        </w:rPr>
        <w:t>1.邮件有可能被误识为垃圾邮件，请检查被过滤的邮件中是否有回复给您邮件；</w:t>
      </w:r>
    </w:p>
    <w:p>
      <w:pPr>
        <w:rPr>
          <w:rFonts w:ascii="微软雅黑" w:hAnsi="微软雅黑" w:eastAsia="微软雅黑"/>
          <w:sz w:val="24"/>
        </w:rPr>
      </w:pPr>
      <w:r>
        <w:rPr>
          <w:rFonts w:hint="eastAsia" w:ascii="微软雅黑" w:hAnsi="微软雅黑" w:eastAsia="微软雅黑"/>
          <w:sz w:val="24"/>
        </w:rPr>
        <w:t>2.</w:t>
      </w:r>
      <w:r>
        <w:rPr>
          <w:rFonts w:ascii="微软雅黑" w:hAnsi="微软雅黑" w:eastAsia="微软雅黑"/>
          <w:sz w:val="24"/>
        </w:rPr>
        <w:t>请更换邮件地址再次提交参考咨询申请</w:t>
      </w:r>
      <w:r>
        <w:rPr>
          <w:rFonts w:hint="eastAsia" w:ascii="微软雅黑" w:hAnsi="微软雅黑" w:eastAsia="微软雅黑"/>
          <w:sz w:val="24"/>
        </w:rPr>
        <w:t>。</w:t>
      </w:r>
    </w:p>
    <w:p>
      <w:pPr>
        <w:rPr>
          <w:rFonts w:ascii="微软雅黑" w:hAnsi="微软雅黑" w:eastAsia="微软雅黑"/>
          <w:sz w:val="24"/>
        </w:rPr>
      </w:pPr>
    </w:p>
    <w:p>
      <w:pPr>
        <w:rPr>
          <w:rFonts w:ascii="微软雅黑" w:hAnsi="微软雅黑" w:eastAsia="微软雅黑"/>
          <w:b/>
          <w:sz w:val="24"/>
        </w:rPr>
      </w:pPr>
      <w:r>
        <w:rPr>
          <w:rFonts w:ascii="微软雅黑" w:hAnsi="微软雅黑" w:eastAsia="微软雅黑"/>
          <w:b/>
          <w:sz w:val="24"/>
        </w:rPr>
        <w:t>四</w:t>
      </w:r>
      <w:r>
        <w:rPr>
          <w:rFonts w:hint="eastAsia" w:ascii="微软雅黑" w:hAnsi="微软雅黑" w:eastAsia="微软雅黑"/>
          <w:b/>
          <w:sz w:val="24"/>
        </w:rPr>
        <w:t>、FULink平台的使用技巧</w:t>
      </w:r>
    </w:p>
    <w:p>
      <w:pPr>
        <w:rPr>
          <w:rFonts w:ascii="微软雅黑" w:hAnsi="微软雅黑" w:eastAsia="微软雅黑"/>
          <w:sz w:val="24"/>
        </w:rPr>
      </w:pPr>
      <w:r>
        <w:rPr>
          <w:rFonts w:hint="eastAsia" w:ascii="微软雅黑" w:hAnsi="微软雅黑" w:eastAsia="微软雅黑"/>
          <w:sz w:val="24"/>
        </w:rPr>
        <w:t>（1）高级检索/专业检索</w:t>
      </w:r>
    </w:p>
    <w:p>
      <w:pPr>
        <w:ind w:firstLine="480" w:firstLineChars="200"/>
        <w:rPr>
          <w:rFonts w:ascii="微软雅黑" w:hAnsi="微软雅黑" w:eastAsia="微软雅黑"/>
          <w:sz w:val="24"/>
        </w:rPr>
      </w:pPr>
      <w:r>
        <w:rPr>
          <w:rFonts w:hint="eastAsia" w:ascii="微软雅黑" w:hAnsi="微软雅黑" w:eastAsia="微软雅黑"/>
          <w:sz w:val="24"/>
        </w:rPr>
        <w:t>点击检索框后面的“高级检索”链接，进入高级检索页面，通过高级检索更精确地定位您需要的文献，同时也可切换至“专业检索”</w:t>
      </w:r>
    </w:p>
    <w:p>
      <w:pPr>
        <w:rPr>
          <w:rFonts w:ascii="微软雅黑" w:hAnsi="微软雅黑" w:eastAsia="微软雅黑"/>
          <w:sz w:val="24"/>
        </w:rPr>
      </w:pPr>
      <w:r>
        <w:drawing>
          <wp:inline distT="0" distB="0" distL="114300" distR="114300">
            <wp:extent cx="5268595" cy="3452495"/>
            <wp:effectExtent l="0" t="0" r="8255" b="1460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8"/>
                    <a:stretch>
                      <a:fillRect/>
                    </a:stretch>
                  </pic:blipFill>
                  <pic:spPr>
                    <a:xfrm>
                      <a:off x="0" y="0"/>
                      <a:ext cx="5268595" cy="3452495"/>
                    </a:xfrm>
                    <a:prstGeom prst="rect">
                      <a:avLst/>
                    </a:prstGeom>
                    <a:noFill/>
                    <a:ln w="9525">
                      <a:noFill/>
                    </a:ln>
                  </pic:spPr>
                </pic:pic>
              </a:graphicData>
            </a:graphic>
          </wp:inline>
        </w:drawing>
      </w:r>
    </w:p>
    <w:p>
      <w:pPr>
        <w:rPr>
          <w:rFonts w:ascii="微软雅黑" w:hAnsi="微软雅黑" w:eastAsia="微软雅黑"/>
          <w:sz w:val="24"/>
        </w:rPr>
      </w:pPr>
      <w:r>
        <w:rPr>
          <w:rFonts w:hint="eastAsia" w:ascii="微软雅黑" w:hAnsi="微软雅黑" w:eastAsia="微软雅黑"/>
          <w:sz w:val="24"/>
        </w:rPr>
        <w:t>（2）二次检索</w:t>
      </w:r>
    </w:p>
    <w:p>
      <w:pPr>
        <w:ind w:firstLine="420"/>
        <w:rPr>
          <w:rFonts w:ascii="微软雅黑" w:hAnsi="微软雅黑" w:eastAsia="微软雅黑"/>
          <w:sz w:val="24"/>
        </w:rPr>
      </w:pPr>
      <w:r>
        <w:rPr>
          <w:rFonts w:hint="eastAsia" w:ascii="微软雅黑" w:hAnsi="微软雅黑" w:eastAsia="微软雅黑"/>
          <w:sz w:val="24"/>
        </w:rPr>
        <w:t>在搜索结果页面输入新查询词后，点击‘在结果中搜索’将在当前搜索结果页面中进行再次搜索。</w:t>
      </w:r>
    </w:p>
    <w:p>
      <w:pPr>
        <w:ind w:firstLine="420"/>
        <w:rPr>
          <w:rFonts w:ascii="微软雅黑" w:hAnsi="微软雅黑" w:eastAsia="微软雅黑"/>
          <w:sz w:val="24"/>
        </w:rPr>
      </w:pPr>
      <w:r>
        <w:drawing>
          <wp:inline distT="0" distB="0" distL="114300" distR="114300">
            <wp:extent cx="5272405" cy="793115"/>
            <wp:effectExtent l="0" t="0" r="4445" b="698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9"/>
                    <a:stretch>
                      <a:fillRect/>
                    </a:stretch>
                  </pic:blipFill>
                  <pic:spPr>
                    <a:xfrm>
                      <a:off x="0" y="0"/>
                      <a:ext cx="5272405" cy="793115"/>
                    </a:xfrm>
                    <a:prstGeom prst="rect">
                      <a:avLst/>
                    </a:prstGeom>
                    <a:noFill/>
                    <a:ln w="9525">
                      <a:noFill/>
                    </a:ln>
                  </pic:spPr>
                </pic:pic>
              </a:graphicData>
            </a:graphic>
          </wp:inline>
        </w:drawing>
      </w:r>
    </w:p>
    <w:p>
      <w:pPr>
        <w:ind w:firstLine="420"/>
        <w:rPr>
          <w:rFonts w:ascii="微软雅黑" w:hAnsi="微软雅黑" w:eastAsia="微软雅黑"/>
          <w:sz w:val="24"/>
        </w:rPr>
      </w:pPr>
      <w:r>
        <w:drawing>
          <wp:inline distT="0" distB="0" distL="114300" distR="114300">
            <wp:extent cx="5271135" cy="772795"/>
            <wp:effectExtent l="0" t="0" r="5715" b="825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0"/>
                    <a:stretch>
                      <a:fillRect/>
                    </a:stretch>
                  </pic:blipFill>
                  <pic:spPr>
                    <a:xfrm>
                      <a:off x="0" y="0"/>
                      <a:ext cx="5271135" cy="772795"/>
                    </a:xfrm>
                    <a:prstGeom prst="rect">
                      <a:avLst/>
                    </a:prstGeom>
                    <a:noFill/>
                    <a:ln w="9525">
                      <a:noFill/>
                    </a:ln>
                  </pic:spPr>
                </pic:pic>
              </a:graphicData>
            </a:graphic>
          </wp:inline>
        </w:drawing>
      </w:r>
    </w:p>
    <w:p>
      <w:pPr>
        <w:ind w:firstLine="240" w:firstLineChars="100"/>
        <w:rPr>
          <w:rFonts w:ascii="微软雅黑" w:hAnsi="微软雅黑" w:eastAsia="微软雅黑"/>
          <w:sz w:val="24"/>
        </w:rPr>
      </w:pPr>
      <w:r>
        <w:rPr>
          <w:rFonts w:hint="eastAsia" w:ascii="微软雅黑" w:hAnsi="微软雅黑" w:eastAsia="微软雅黑"/>
          <w:sz w:val="24"/>
        </w:rPr>
        <w:t>（3）获取帮助</w:t>
      </w:r>
    </w:p>
    <w:p>
      <w:pPr>
        <w:ind w:firstLine="720" w:firstLineChars="300"/>
        <w:rPr>
          <w:rFonts w:ascii="微软雅黑" w:hAnsi="微软雅黑" w:eastAsia="微软雅黑"/>
        </w:rPr>
      </w:pPr>
      <w:r>
        <w:rPr>
          <w:rFonts w:hint="eastAsia" w:ascii="微软雅黑" w:hAnsi="微软雅黑" w:eastAsia="微软雅黑"/>
          <w:sz w:val="24"/>
        </w:rPr>
        <w:t>如果您在使用中遇到了什么问题，请通过首页的</w:t>
      </w:r>
      <w:r>
        <w:rPr>
          <w:rFonts w:hint="eastAsia" w:ascii="微软雅黑" w:hAnsi="微软雅黑" w:eastAsia="微软雅黑"/>
          <w:sz w:val="24"/>
          <w:lang w:eastAsia="zh-CN"/>
        </w:rPr>
        <w:t>参考咨询</w:t>
      </w:r>
      <w:bookmarkStart w:id="0" w:name="_GoBack"/>
      <w:bookmarkEnd w:id="0"/>
      <w:r>
        <w:rPr>
          <w:rFonts w:hint="eastAsia" w:ascii="微软雅黑" w:hAnsi="微软雅黑" w:eastAsia="微软雅黑"/>
          <w:sz w:val="24"/>
        </w:rPr>
        <w:t>来获取帮助，我们将及时对您提出的问题进行回复。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1B"/>
    <w:rsid w:val="001A3DDF"/>
    <w:rsid w:val="003B73D0"/>
    <w:rsid w:val="003E0C82"/>
    <w:rsid w:val="00476497"/>
    <w:rsid w:val="00603324"/>
    <w:rsid w:val="0083381B"/>
    <w:rsid w:val="008D3C7A"/>
    <w:rsid w:val="00A216DC"/>
    <w:rsid w:val="00B73A32"/>
    <w:rsid w:val="00C577C4"/>
    <w:rsid w:val="00D12FD0"/>
    <w:rsid w:val="00DB6016"/>
    <w:rsid w:val="00F82BA6"/>
    <w:rsid w:val="0B026D22"/>
    <w:rsid w:val="11414499"/>
    <w:rsid w:val="2C0C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5"/>
    <w:link w:val="4"/>
    <w:semiHidden/>
    <w:uiPriority w:val="99"/>
    <w:rPr>
      <w:sz w:val="18"/>
      <w:szCs w:val="18"/>
    </w:rPr>
  </w:style>
  <w:style w:type="character" w:customStyle="1" w:styleId="10">
    <w:name w:val="页脚 Char"/>
    <w:basedOn w:val="5"/>
    <w:link w:val="3"/>
    <w:semiHidden/>
    <w:uiPriority w:val="99"/>
    <w:rPr>
      <w:sz w:val="18"/>
      <w:szCs w:val="18"/>
    </w:r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5</Pages>
  <Words>261</Words>
  <Characters>1489</Characters>
  <Lines>12</Lines>
  <Paragraphs>3</Paragraphs>
  <ScaleCrop>false</ScaleCrop>
  <LinksUpToDate>false</LinksUpToDate>
  <CharactersWithSpaces>1747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2016-09-30T08:30:00Z</dcterms:created>
  <dc:creator>庄庄</dc:creator>
  <cp:lastModifiedBy>soulking</cp:lastModifiedBy>
  <dcterms:modified xsi:type="dcterms:W3CDTF">2018-06-21T05:51:33Z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