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D0E8B" w14:textId="77777777" w:rsidR="002348BA" w:rsidRDefault="00000000">
      <w:pPr>
        <w:pStyle w:val="ab"/>
        <w:jc w:val="center"/>
        <w:rPr>
          <w:rFonts w:ascii="方正小标宋简体" w:eastAsia="方正小标宋简体" w:hAnsi="华文中宋" w:hint="eastAsia"/>
          <w:b/>
          <w:color w:val="FF0000"/>
          <w:sz w:val="72"/>
          <w:szCs w:val="72"/>
        </w:rPr>
      </w:pPr>
      <w:r>
        <w:rPr>
          <w:noProof/>
          <w:sz w:val="72"/>
        </w:rPr>
        <mc:AlternateContent>
          <mc:Choice Requires="wps">
            <w:drawing>
              <wp:anchor distT="0" distB="0" distL="114300" distR="114300" simplePos="0" relativeHeight="251666432" behindDoc="0" locked="0" layoutInCell="1" allowOverlap="1" wp14:anchorId="40C9C2F3" wp14:editId="1748A88A">
                <wp:simplePos x="0" y="0"/>
                <wp:positionH relativeFrom="column">
                  <wp:posOffset>3587115</wp:posOffset>
                </wp:positionH>
                <wp:positionV relativeFrom="paragraph">
                  <wp:posOffset>56515</wp:posOffset>
                </wp:positionV>
                <wp:extent cx="1459865" cy="635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59865" cy="635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B91AD" w14:textId="77777777" w:rsidR="002348BA" w:rsidRDefault="00000000">
                            <w:pPr>
                              <w:jc w:val="center"/>
                              <w:rPr>
                                <w:rFonts w:eastAsia="方正小标宋简体"/>
                                <w:b/>
                                <w:bCs/>
                              </w:rPr>
                            </w:pPr>
                            <w:r>
                              <w:rPr>
                                <w:rFonts w:ascii="方正小标宋简体" w:eastAsia="方正小标宋简体" w:hAnsi="方正小标宋简体" w:cs="方正小标宋简体" w:hint="eastAsia"/>
                                <w:b/>
                                <w:bCs/>
                                <w:sz w:val="32"/>
                                <w:szCs w:val="32"/>
                              </w:rPr>
                              <w:t>继续教育学院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0C9C2F3" id="_x0000_t202" coordsize="21600,21600" o:spt="202" path="m,l,21600r21600,l21600,xe">
                <v:stroke joinstyle="miter"/>
                <v:path gradientshapeok="t" o:connecttype="rect"/>
              </v:shapetype>
              <v:shape id="文本框 3" o:spid="_x0000_s1026" type="#_x0000_t202" style="position:absolute;left:0;text-align:left;margin-left:282.45pt;margin-top:4.45pt;width:114.95pt;height:5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" filled="f" stroked="f" strokeweight=".5pt">
                <v:textbox>
                  <w:txbxContent>
                    <w:p w14:paraId="5EDB91AD" w14:textId="77777777" w:rsidR="002348BA" w:rsidRDefault="00000000">
                      <w:pPr>
                        <w:jc w:val="center"/>
                        <w:rPr>
                          <w:rFonts w:eastAsia="方正小标宋简体"/>
                          <w:b/>
                          <w:bCs/>
                        </w:rPr>
                      </w:pPr>
                      <w:r>
                        <w:rPr>
                          <w:rFonts w:ascii="方正小标宋简体" w:eastAsia="方正小标宋简体" w:hAnsi="方正小标宋简体" w:cs="方正小标宋简体" w:hint="eastAsia"/>
                          <w:b/>
                          <w:bCs/>
                          <w:sz w:val="32"/>
                          <w:szCs w:val="32"/>
                        </w:rPr>
                        <w:t>继续教育学院</w:t>
                      </w:r>
                    </w:p>
                  </w:txbxContent>
                </v:textbox>
              </v:shape>
            </w:pict>
          </mc:Fallback>
        </mc:AlternateContent>
      </w:r>
      <w:r>
        <w:rPr>
          <w:sz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sz w:val="72"/>
        </w:rPr>
        <w:instrText>ADDIN CNKISM.UserStyle</w:instrText>
      </w:r>
      <w:r>
        <w:rPr>
          <w:sz w:val="72"/>
        </w:rPr>
      </w:r>
      <w:r>
        <w:rPr>
          <w:sz w:val="72"/>
        </w:rPr>
        <w:fldChar w:fldCharType="end"/>
      </w:r>
      <w:r>
        <w:rPr>
          <w:rFonts w:ascii="方正小标宋简体" w:eastAsia="方正小标宋简体" w:hAnsi="华文中宋"/>
          <w:b/>
          <w:color w:val="FF0000"/>
          <w:spacing w:val="40"/>
          <w:w w:val="80"/>
          <w:sz w:val="72"/>
          <w:szCs w:val="72"/>
        </w:rPr>
        <w:t>福州职业技术学</w:t>
      </w:r>
      <w:r>
        <w:rPr>
          <w:rFonts w:ascii="方正小标宋简体" w:eastAsia="方正小标宋简体" w:hAnsi="华文中宋"/>
          <w:b/>
          <w:color w:val="FF0000"/>
          <w:spacing w:val="-100"/>
          <w:w w:val="80"/>
          <w:sz w:val="72"/>
          <w:szCs w:val="72"/>
        </w:rPr>
        <w:t>院</w:t>
      </w:r>
      <w:r>
        <w:rPr>
          <w:rFonts w:ascii="方正小标宋简体" w:eastAsia="方正小标宋简体" w:hAnsi="华文中宋"/>
          <w:b/>
          <w:color w:val="FF0000"/>
          <w:sz w:val="72"/>
          <w:szCs w:val="72"/>
        </w:rPr>
        <w:t>（</w:t>
      </w:r>
      <w:r>
        <w:rPr>
          <w:rFonts w:ascii="方正小标宋简体" w:eastAsia="方正小标宋简体" w:hAnsi="华文中宋" w:hint="eastAsia"/>
          <w:b/>
          <w:color w:val="FF0000"/>
          <w:sz w:val="72"/>
          <w:szCs w:val="72"/>
        </w:rPr>
        <w:t xml:space="preserve">     </w:t>
      </w:r>
      <w:r>
        <w:rPr>
          <w:rFonts w:ascii="方正小标宋简体" w:eastAsia="方正小标宋简体" w:hAnsi="华文中宋"/>
          <w:b/>
          <w:color w:val="FF0000"/>
          <w:sz w:val="72"/>
          <w:szCs w:val="72"/>
        </w:rPr>
        <w:t>）</w:t>
      </w:r>
    </w:p>
    <w:p w14:paraId="240399B4" w14:textId="336BB9E3" w:rsidR="002348BA" w:rsidRDefault="00000000">
      <w:pPr>
        <w:pStyle w:val="ab"/>
        <w:spacing w:line="480" w:lineRule="exact"/>
        <w:jc w:val="center"/>
        <w:rPr>
          <w:rFonts w:ascii="仿宋_GB2312" w:eastAsia="仿宋_GB2312"/>
          <w:sz w:val="32"/>
          <w:szCs w:val="32"/>
        </w:rPr>
      </w:pPr>
      <w:proofErr w:type="gramStart"/>
      <w:r>
        <w:rPr>
          <w:rFonts w:ascii="仿宋_GB2312" w:eastAsia="仿宋_GB2312" w:hint="eastAsia"/>
          <w:sz w:val="32"/>
          <w:szCs w:val="32"/>
        </w:rPr>
        <w:t>榕</w:t>
      </w:r>
      <w:proofErr w:type="gramEnd"/>
      <w:r>
        <w:rPr>
          <w:rFonts w:ascii="仿宋_GB2312" w:eastAsia="仿宋_GB2312" w:hint="eastAsia"/>
          <w:sz w:val="32"/>
          <w:szCs w:val="32"/>
        </w:rPr>
        <w:t>职</w:t>
      </w:r>
      <w:proofErr w:type="gramStart"/>
      <w:r>
        <w:rPr>
          <w:rFonts w:ascii="仿宋_GB2312" w:eastAsia="仿宋_GB2312" w:hint="eastAsia"/>
          <w:sz w:val="32"/>
          <w:szCs w:val="32"/>
        </w:rPr>
        <w:t>院继教</w:t>
      </w:r>
      <w:proofErr w:type="gramEnd"/>
      <w:r>
        <w:rPr>
          <w:rFonts w:ascii="仿宋_GB2312" w:eastAsia="仿宋_GB2312" w:hint="eastAsia"/>
          <w:sz w:val="32"/>
          <w:szCs w:val="32"/>
        </w:rPr>
        <w:t>〔2024〕</w:t>
      </w:r>
      <w:r w:rsidR="00A83CCB">
        <w:rPr>
          <w:rFonts w:ascii="仿宋_GB2312" w:eastAsia="仿宋_GB2312" w:hint="eastAsia"/>
          <w:sz w:val="32"/>
          <w:szCs w:val="32"/>
        </w:rPr>
        <w:t>6</w:t>
      </w:r>
      <w:r>
        <w:rPr>
          <w:rFonts w:ascii="仿宋_GB2312" w:eastAsia="仿宋_GB2312" w:hint="eastAsia"/>
          <w:sz w:val="32"/>
          <w:szCs w:val="32"/>
        </w:rPr>
        <w:t>号</w:t>
      </w:r>
    </w:p>
    <w:p w14:paraId="392C5280" w14:textId="77777777" w:rsidR="002348BA" w:rsidRDefault="00000000">
      <w:pPr>
        <w:pStyle w:val="ab"/>
        <w:tabs>
          <w:tab w:val="center" w:pos="4459"/>
          <w:tab w:val="left" w:pos="7350"/>
        </w:tabs>
        <w:spacing w:line="600" w:lineRule="exact"/>
        <w:jc w:val="center"/>
        <w:rPr>
          <w:rFonts w:ascii="方正小标宋简体" w:eastAsia="方正小标宋简体" w:hAnsi="华文中宋" w:hint="eastAsia"/>
          <w:b/>
          <w:sz w:val="36"/>
          <w:szCs w:val="36"/>
        </w:rPr>
      </w:pPr>
      <w:r>
        <w:rPr>
          <w:rFonts w:ascii="仿宋_GB2312" w:eastAsia="仿宋_GB2312"/>
          <w:noProof/>
          <w:sz w:val="32"/>
          <w:szCs w:val="32"/>
        </w:rPr>
        <mc:AlternateContent>
          <mc:Choice Requires="wps">
            <w:drawing>
              <wp:anchor distT="0" distB="0" distL="114300" distR="114300" simplePos="0" relativeHeight="251661312" behindDoc="0" locked="0" layoutInCell="1" allowOverlap="1" wp14:anchorId="59767BD1" wp14:editId="3178D7EB">
                <wp:simplePos x="0" y="0"/>
                <wp:positionH relativeFrom="column">
                  <wp:posOffset>-69215</wp:posOffset>
                </wp:positionH>
                <wp:positionV relativeFrom="paragraph">
                  <wp:posOffset>113665</wp:posOffset>
                </wp:positionV>
                <wp:extent cx="5600700" cy="1905"/>
                <wp:effectExtent l="0" t="13970" r="0" b="22225"/>
                <wp:wrapNone/>
                <wp:docPr id="4" name="直接连接符 4"/>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10322F64"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45pt,8.95pt" to="435.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" strokecolor="red" strokeweight="2.25pt"/>
            </w:pict>
          </mc:Fallback>
        </mc:AlternateContent>
      </w:r>
    </w:p>
    <w:p w14:paraId="129108D8" w14:textId="77777777" w:rsidR="00A83CCB" w:rsidRDefault="000A1B98" w:rsidP="0066479A">
      <w:pPr>
        <w:spacing w:line="600" w:lineRule="exact"/>
        <w:ind w:rightChars="155" w:right="325"/>
        <w:jc w:val="center"/>
        <w:rPr>
          <w:rFonts w:ascii="方正小标宋简体" w:eastAsia="方正小标宋简体" w:hAnsi="方正小标宋简体" w:cs="方正小标宋简体" w:hint="eastAsia"/>
          <w:b/>
          <w:sz w:val="36"/>
          <w:szCs w:val="36"/>
        </w:rPr>
      </w:pPr>
      <w:r w:rsidRPr="000A1B98">
        <w:rPr>
          <w:rFonts w:ascii="方正小标宋简体" w:eastAsia="方正小标宋简体" w:hAnsi="方正小标宋简体" w:cs="方正小标宋简体" w:hint="eastAsia"/>
          <w:b/>
          <w:sz w:val="36"/>
          <w:szCs w:val="36"/>
        </w:rPr>
        <w:t>关于</w:t>
      </w:r>
      <w:bookmarkStart w:id="0" w:name="_Hlk152750061"/>
      <w:r w:rsidR="00A83CCB" w:rsidRPr="00A253CB">
        <w:rPr>
          <w:rFonts w:ascii="方正小标宋简体" w:eastAsia="方正小标宋简体" w:hAnsi="方正小标宋简体" w:cs="方正小标宋简体" w:hint="eastAsia"/>
          <w:b/>
          <w:sz w:val="36"/>
          <w:szCs w:val="36"/>
        </w:rPr>
        <w:t>做好2025年福州职业技术学院专升本</w:t>
      </w:r>
    </w:p>
    <w:p w14:paraId="61D2F657" w14:textId="5EC55E18" w:rsidR="000D2E31" w:rsidRPr="00A83CCB" w:rsidRDefault="00A83CCB" w:rsidP="0066479A">
      <w:pPr>
        <w:spacing w:line="600" w:lineRule="exact"/>
        <w:ind w:rightChars="155" w:right="325"/>
        <w:jc w:val="center"/>
        <w:rPr>
          <w:rFonts w:ascii="方正小标宋简体" w:eastAsia="方正小标宋简体" w:hAnsi="方正小标宋简体" w:cs="方正小标宋简体" w:hint="eastAsia"/>
          <w:b/>
          <w:sz w:val="36"/>
          <w:szCs w:val="36"/>
        </w:rPr>
      </w:pPr>
      <w:r w:rsidRPr="00A253CB">
        <w:rPr>
          <w:rFonts w:ascii="方正小标宋简体" w:eastAsia="方正小标宋简体" w:hAnsi="方正小标宋简体" w:cs="方正小标宋简体" w:hint="eastAsia"/>
          <w:b/>
          <w:sz w:val="36"/>
          <w:szCs w:val="36"/>
        </w:rPr>
        <w:t>考试招生报名工作的通知</w:t>
      </w:r>
    </w:p>
    <w:p w14:paraId="1341A4DD" w14:textId="77777777" w:rsidR="00F774A6" w:rsidRDefault="00F774A6" w:rsidP="0066479A">
      <w:pPr>
        <w:spacing w:line="600" w:lineRule="exact"/>
        <w:ind w:rightChars="155" w:right="325"/>
        <w:jc w:val="center"/>
        <w:rPr>
          <w:rFonts w:ascii="方正小标宋简体" w:eastAsia="方正小标宋简体" w:hAnsi="方正小标宋简体" w:cs="方正小标宋简体" w:hint="eastAsia"/>
          <w:b/>
          <w:sz w:val="36"/>
          <w:szCs w:val="36"/>
        </w:rPr>
      </w:pPr>
    </w:p>
    <w:p w14:paraId="769C17BA" w14:textId="77777777" w:rsidR="00A83CCB" w:rsidRPr="00F774A6" w:rsidRDefault="00A83CCB" w:rsidP="0066479A">
      <w:pPr>
        <w:spacing w:line="600" w:lineRule="exact"/>
        <w:ind w:rightChars="155" w:right="325"/>
        <w:rPr>
          <w:rFonts w:ascii="仿宋_GB2312" w:eastAsia="仿宋_GB2312" w:hAnsi="仿宋_GB2312" w:cs="仿宋_GB2312" w:hint="eastAsia"/>
          <w:sz w:val="28"/>
          <w:szCs w:val="28"/>
        </w:rPr>
      </w:pPr>
      <w:r w:rsidRPr="00F774A6">
        <w:rPr>
          <w:rFonts w:ascii="仿宋_GB2312" w:eastAsia="仿宋_GB2312" w:hAnsi="仿宋_GB2312" w:cs="仿宋_GB2312" w:hint="eastAsia"/>
          <w:sz w:val="28"/>
          <w:szCs w:val="28"/>
        </w:rPr>
        <w:t>各二级学院：</w:t>
      </w:r>
    </w:p>
    <w:p w14:paraId="5D474350" w14:textId="77777777" w:rsidR="00A83CCB" w:rsidRDefault="00A83CCB" w:rsidP="0066479A">
      <w:pPr>
        <w:spacing w:line="60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根据《福建省高等学校招生委员会 福建省教育厅关于做好2025年普通高校专升本考试招生报名工作的通知 》（</w:t>
      </w:r>
      <w:proofErr w:type="gramStart"/>
      <w:r>
        <w:rPr>
          <w:rFonts w:ascii="仿宋_GB2312" w:eastAsia="仿宋_GB2312" w:hAnsi="仿宋" w:cs="仿宋" w:hint="eastAsia"/>
          <w:sz w:val="28"/>
          <w:szCs w:val="28"/>
        </w:rPr>
        <w:t>闽招委</w:t>
      </w:r>
      <w:proofErr w:type="gramEnd"/>
      <w:r>
        <w:rPr>
          <w:rFonts w:ascii="仿宋_GB2312" w:eastAsia="仿宋_GB2312" w:hAnsi="仿宋" w:cs="仿宋" w:hint="eastAsia"/>
          <w:sz w:val="28"/>
          <w:szCs w:val="28"/>
        </w:rPr>
        <w:t>〔2024〕11号）精神，为做好我校2025年“专升本”报名工作，现就有关事项通知如下：</w:t>
      </w:r>
    </w:p>
    <w:p w14:paraId="11EE40F0" w14:textId="77777777" w:rsidR="00A83CCB" w:rsidRPr="00A83CCB" w:rsidRDefault="00A83CCB" w:rsidP="0066479A">
      <w:pPr>
        <w:spacing w:line="600" w:lineRule="exact"/>
        <w:ind w:firstLineChars="200" w:firstLine="562"/>
        <w:rPr>
          <w:rFonts w:ascii="黑体" w:eastAsia="黑体" w:hAnsi="黑体" w:cs="仿宋_GB2312" w:hint="eastAsia"/>
          <w:b/>
          <w:bCs/>
          <w:sz w:val="28"/>
          <w:szCs w:val="28"/>
        </w:rPr>
      </w:pPr>
      <w:r w:rsidRPr="00A83CCB">
        <w:rPr>
          <w:rFonts w:ascii="黑体" w:eastAsia="黑体" w:hAnsi="黑体" w:cs="仿宋_GB2312" w:hint="eastAsia"/>
          <w:b/>
          <w:bCs/>
          <w:sz w:val="28"/>
          <w:szCs w:val="28"/>
        </w:rPr>
        <w:t>一、报考对象</w:t>
      </w:r>
    </w:p>
    <w:p w14:paraId="7C3DE7BD" w14:textId="77777777" w:rsidR="00A83CCB" w:rsidRDefault="00A83CCB" w:rsidP="0066479A">
      <w:pPr>
        <w:spacing w:line="60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（一）普通考生。</w:t>
      </w:r>
      <w:r>
        <w:rPr>
          <w:rFonts w:ascii="仿宋_GB2312" w:eastAsia="仿宋_GB2312" w:hAnsi="仿宋_GB2312" w:cs="仿宋_GB2312" w:hint="eastAsia"/>
          <w:sz w:val="28"/>
          <w:szCs w:val="28"/>
        </w:rPr>
        <w:t>福建省</w:t>
      </w:r>
      <w:proofErr w:type="gramStart"/>
      <w:r>
        <w:rPr>
          <w:rFonts w:ascii="仿宋_GB2312" w:eastAsia="仿宋_GB2312" w:hAnsi="仿宋_GB2312" w:cs="仿宋_GB2312" w:hint="eastAsia"/>
          <w:sz w:val="28"/>
          <w:szCs w:val="28"/>
        </w:rPr>
        <w:t>内普通</w:t>
      </w:r>
      <w:proofErr w:type="gramEnd"/>
      <w:r>
        <w:rPr>
          <w:rFonts w:ascii="仿宋_GB2312" w:eastAsia="仿宋_GB2312" w:hAnsi="仿宋_GB2312" w:cs="仿宋_GB2312" w:hint="eastAsia"/>
          <w:sz w:val="28"/>
          <w:szCs w:val="28"/>
        </w:rPr>
        <w:t>高校的全日制高职（专科）层次2025年应届毕业生，具有良好的思想品德和政治素质，热爱祖国，遵纪守法，身体健康，能如期毕业。</w:t>
      </w:r>
    </w:p>
    <w:p w14:paraId="6DF03279" w14:textId="77777777" w:rsidR="00A83CCB" w:rsidRDefault="00A83CCB" w:rsidP="0066479A">
      <w:pPr>
        <w:spacing w:line="60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（二）脱贫户家庭考生。</w:t>
      </w:r>
      <w:r>
        <w:rPr>
          <w:rFonts w:ascii="仿宋_GB2312" w:eastAsia="仿宋_GB2312" w:hAnsi="仿宋_GB2312" w:cs="仿宋_GB2312" w:hint="eastAsia"/>
          <w:sz w:val="28"/>
          <w:szCs w:val="28"/>
        </w:rPr>
        <w:t>报考“脱贫户家庭毕业生专升本专项计划”的考生（以下简称“脱贫户家庭考生”），应是符合“普通考生”报考条件，持户籍所在地县级以上农业农村部门开具的有效证明，在“全国防止返贫监测和衔接推进乡村振兴信息系统”中具有脱贫（享受政策）户或防止返贫监测对象电子信息档案的考生。</w:t>
      </w:r>
    </w:p>
    <w:p w14:paraId="32CD2CB1" w14:textId="77777777" w:rsidR="00A83CCB" w:rsidRDefault="00A83CCB" w:rsidP="0066479A">
      <w:pPr>
        <w:spacing w:line="60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（三）退役大学生士兵考生。</w:t>
      </w:r>
      <w:r>
        <w:rPr>
          <w:rFonts w:ascii="仿宋_GB2312" w:eastAsia="仿宋_GB2312" w:hAnsi="仿宋_GB2312" w:cs="仿宋_GB2312" w:hint="eastAsia"/>
          <w:sz w:val="28"/>
          <w:szCs w:val="28"/>
        </w:rPr>
        <w:t>普通高校的全日制高职（专科）毕业</w:t>
      </w:r>
      <w:r>
        <w:rPr>
          <w:rFonts w:ascii="仿宋_GB2312" w:eastAsia="仿宋_GB2312" w:hAnsi="仿宋_GB2312" w:cs="仿宋_GB2312" w:hint="eastAsia"/>
          <w:sz w:val="28"/>
          <w:szCs w:val="28"/>
        </w:rPr>
        <w:lastRenderedPageBreak/>
        <w:t>生及在校生（含高校新生）应征入伍，退役后完成高职（专科）学业的，可申请参加相关高校的退役大学生士兵免试专升本招生。原则上符合条件的退役大学生士兵在应征入伍地申请参加普通专升本免试招生。往年被退役大学生士兵专项计划录取后放弃入学资格或退学的考生，不再具有报考资格。</w:t>
      </w:r>
    </w:p>
    <w:p w14:paraId="043848F6" w14:textId="77777777" w:rsidR="00A83CCB" w:rsidRDefault="00A83CCB" w:rsidP="0066479A">
      <w:pPr>
        <w:spacing w:line="6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考生只能在“普通考生”“脱贫户家庭考生”“退役大学生士兵考生”中选择1种考生类型报考。</w:t>
      </w:r>
    </w:p>
    <w:p w14:paraId="7E53C3DB" w14:textId="77777777" w:rsidR="00A83CCB" w:rsidRPr="00A83CCB" w:rsidRDefault="00A83CCB" w:rsidP="0066479A">
      <w:pPr>
        <w:spacing w:line="600" w:lineRule="exact"/>
        <w:ind w:firstLineChars="200" w:firstLine="562"/>
        <w:rPr>
          <w:rFonts w:ascii="黑体" w:eastAsia="黑体" w:hAnsi="黑体" w:cs="仿宋_GB2312" w:hint="eastAsia"/>
          <w:b/>
          <w:bCs/>
          <w:sz w:val="28"/>
          <w:szCs w:val="28"/>
        </w:rPr>
      </w:pPr>
      <w:r w:rsidRPr="00A83CCB">
        <w:rPr>
          <w:rFonts w:ascii="黑体" w:eastAsia="黑体" w:hAnsi="黑体" w:cs="仿宋_GB2312" w:hint="eastAsia"/>
          <w:b/>
          <w:bCs/>
          <w:sz w:val="28"/>
          <w:szCs w:val="28"/>
        </w:rPr>
        <w:t>二、报名办法</w:t>
      </w:r>
    </w:p>
    <w:p w14:paraId="6E8D9521" w14:textId="77777777" w:rsidR="00A83CCB" w:rsidRDefault="00A83CCB" w:rsidP="0066479A">
      <w:pPr>
        <w:spacing w:line="600" w:lineRule="exact"/>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（一）网上报名</w:t>
      </w:r>
    </w:p>
    <w:p w14:paraId="489EF478" w14:textId="77777777" w:rsidR="00A83CCB" w:rsidRDefault="00A83CCB" w:rsidP="0066479A">
      <w:pPr>
        <w:spacing w:line="6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所有考生（</w:t>
      </w:r>
      <w:proofErr w:type="gramStart"/>
      <w:r>
        <w:rPr>
          <w:rFonts w:ascii="仿宋_GB2312" w:eastAsia="仿宋_GB2312" w:hAnsi="仿宋_GB2312" w:cs="仿宋_GB2312" w:hint="eastAsia"/>
          <w:sz w:val="28"/>
          <w:szCs w:val="28"/>
        </w:rPr>
        <w:t>含普通</w:t>
      </w:r>
      <w:proofErr w:type="gramEnd"/>
      <w:r>
        <w:rPr>
          <w:rFonts w:ascii="仿宋_GB2312" w:eastAsia="仿宋_GB2312" w:hAnsi="仿宋_GB2312" w:cs="仿宋_GB2312" w:hint="eastAsia"/>
          <w:sz w:val="28"/>
          <w:szCs w:val="28"/>
        </w:rPr>
        <w:t>考生、脱贫户家庭考生、退役大学生士兵考生）须于2024年12月12日至17日登录福建省教育考试院网站（www.eeafj.cn）详细阅读相关报名通知后进行网上报名，逾期不再受理。通过网络缴交报名考试费140元/人，方可参加现场确认。</w:t>
      </w:r>
    </w:p>
    <w:p w14:paraId="15158593" w14:textId="77777777" w:rsidR="00A83CCB" w:rsidRDefault="00A83CCB" w:rsidP="0066479A">
      <w:pPr>
        <w:spacing w:line="600" w:lineRule="exact"/>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（二）学院确认</w:t>
      </w:r>
    </w:p>
    <w:p w14:paraId="75B2140B" w14:textId="77777777" w:rsidR="00A83CCB" w:rsidRDefault="00A83CCB" w:rsidP="0066479A">
      <w:pPr>
        <w:spacing w:line="600" w:lineRule="exact"/>
        <w:ind w:firstLineChars="200" w:firstLine="562"/>
        <w:rPr>
          <w:rFonts w:ascii="仿宋_GB2312" w:eastAsia="仿宋_GB2312" w:hAnsi="仿宋_GB2312" w:cs="仿宋_GB2312" w:hint="eastAsia"/>
          <w:sz w:val="28"/>
          <w:szCs w:val="28"/>
        </w:rPr>
      </w:pPr>
      <w:r w:rsidRPr="00A253CB">
        <w:rPr>
          <w:rFonts w:ascii="仿宋_GB2312" w:eastAsia="仿宋_GB2312" w:hAnsi="仿宋_GB2312" w:cs="仿宋_GB2312" w:hint="eastAsia"/>
          <w:b/>
          <w:bCs/>
          <w:sz w:val="28"/>
          <w:szCs w:val="28"/>
        </w:rPr>
        <w:t>1.脱</w:t>
      </w:r>
      <w:r>
        <w:rPr>
          <w:rFonts w:ascii="仿宋_GB2312" w:eastAsia="仿宋_GB2312" w:hAnsi="仿宋_GB2312" w:cs="仿宋_GB2312" w:hint="eastAsia"/>
          <w:b/>
          <w:bCs/>
          <w:sz w:val="28"/>
          <w:szCs w:val="28"/>
        </w:rPr>
        <w:t>贫户家庭考生。</w:t>
      </w:r>
      <w:r>
        <w:rPr>
          <w:rFonts w:ascii="仿宋_GB2312" w:eastAsia="仿宋_GB2312" w:hAnsi="仿宋_GB2312" w:cs="仿宋_GB2312" w:hint="eastAsia"/>
          <w:sz w:val="28"/>
          <w:szCs w:val="28"/>
        </w:rPr>
        <w:t>已网上报名并缴费成功的脱贫户家庭考生须由学院确认完，于2024年12月18日上午将《福州职业技术学院2025年专升本脱贫户家庭考生报名统计表》以及脱贫</w:t>
      </w:r>
      <w:proofErr w:type="gramStart"/>
      <w:r>
        <w:rPr>
          <w:rFonts w:ascii="仿宋_GB2312" w:eastAsia="仿宋_GB2312" w:hAnsi="仿宋_GB2312" w:cs="仿宋_GB2312" w:hint="eastAsia"/>
          <w:sz w:val="28"/>
          <w:szCs w:val="28"/>
        </w:rPr>
        <w:t>户证明</w:t>
      </w:r>
      <w:proofErr w:type="gramEnd"/>
      <w:r>
        <w:rPr>
          <w:rFonts w:ascii="仿宋_GB2312" w:eastAsia="仿宋_GB2312" w:hAnsi="仿宋_GB2312" w:cs="仿宋_GB2312" w:hint="eastAsia"/>
          <w:sz w:val="28"/>
          <w:szCs w:val="28"/>
        </w:rPr>
        <w:t>材料复印件上交继续教育学院。考生正式报名表待学校确认后由考生自行打印并本人签字后，交由各学院保存备查。</w:t>
      </w:r>
    </w:p>
    <w:p w14:paraId="4BB7DA50" w14:textId="77777777" w:rsidR="00A83CCB" w:rsidRDefault="00A83CCB" w:rsidP="0066479A">
      <w:pPr>
        <w:spacing w:line="60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2.普通考生。</w:t>
      </w:r>
      <w:r>
        <w:rPr>
          <w:rFonts w:ascii="仿宋_GB2312" w:eastAsia="仿宋_GB2312" w:hAnsi="仿宋_GB2312" w:cs="仿宋_GB2312" w:hint="eastAsia"/>
          <w:sz w:val="28"/>
          <w:szCs w:val="28"/>
        </w:rPr>
        <w:t>已网上报名并缴费成功的普通考生须由学院确认完，于2024年12月18日上午将《福州职业技术学院2025年专升本普通考生报名统计表》上交继续教育学院。考生正式报名表待学校确认后由</w:t>
      </w:r>
      <w:r>
        <w:rPr>
          <w:rFonts w:ascii="仿宋_GB2312" w:eastAsia="仿宋_GB2312" w:hAnsi="仿宋_GB2312" w:cs="仿宋_GB2312" w:hint="eastAsia"/>
          <w:sz w:val="28"/>
          <w:szCs w:val="28"/>
        </w:rPr>
        <w:lastRenderedPageBreak/>
        <w:t>考生自行打印并本人签字后，交由各学院保存备查。</w:t>
      </w:r>
    </w:p>
    <w:p w14:paraId="673F13B0" w14:textId="77777777" w:rsidR="00A83CCB" w:rsidRDefault="00A83CCB" w:rsidP="0066479A">
      <w:pPr>
        <w:spacing w:line="60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3.退役大学生士兵考生。</w:t>
      </w:r>
      <w:r>
        <w:rPr>
          <w:rFonts w:ascii="仿宋_GB2312" w:eastAsia="仿宋_GB2312" w:hAnsi="仿宋_GB2312" w:cs="仿宋_GB2312" w:hint="eastAsia"/>
          <w:sz w:val="28"/>
          <w:szCs w:val="28"/>
        </w:rPr>
        <w:t>网上报名并缴费成功的退役大学生士兵考生须由学院确认完，于2024年12月18日上午将《福州职业技术学院2025年专升本退役大学生士兵考生报名统计表》、考生士兵退役证明、居民身份证、毕业证书等复印件，2025年毕业的应届退役大学生士兵还需提供《学生证》和在中国高等教育学生信息网打印本人的《教育部学籍在线验证报告》；在部队荣立三等功以上奖励并完成高职（专科）学业的退役大学生士兵考生（简称“立功退役考生”）还需携带退役证、奖励证书、记功通令等材料复印件等有关证明上交继续教育学院。</w:t>
      </w:r>
      <w:r>
        <w:rPr>
          <w:rFonts w:ascii="仿宋_GB2312" w:eastAsia="仿宋_GB2312" w:hAnsi="仿宋_GB2312" w:cs="仿宋_GB2312" w:hint="eastAsia"/>
          <w:color w:val="000000"/>
          <w:sz w:val="28"/>
          <w:szCs w:val="28"/>
        </w:rPr>
        <w:t>拟于2025年3月退役的大学生士兵除了退役大学生士兵须提供的常规材料外，还须提供由所在团级以上部队政治机关出具的2025年3月退役说明，内容应包含考生姓名、身份证号码、入伍时间和</w:t>
      </w:r>
      <w:proofErr w:type="gramStart"/>
      <w:r>
        <w:rPr>
          <w:rFonts w:ascii="仿宋_GB2312" w:eastAsia="仿宋_GB2312" w:hAnsi="仿宋_GB2312" w:cs="仿宋_GB2312" w:hint="eastAsia"/>
          <w:color w:val="000000"/>
          <w:sz w:val="28"/>
          <w:szCs w:val="28"/>
        </w:rPr>
        <w:t>拟退役</w:t>
      </w:r>
      <w:proofErr w:type="gramEnd"/>
      <w:r>
        <w:rPr>
          <w:rFonts w:ascii="仿宋_GB2312" w:eastAsia="仿宋_GB2312" w:hAnsi="仿宋_GB2312" w:cs="仿宋_GB2312" w:hint="eastAsia"/>
          <w:color w:val="000000"/>
          <w:sz w:val="28"/>
          <w:szCs w:val="28"/>
        </w:rPr>
        <w:t>时间（或服役期满时间）。</w:t>
      </w:r>
      <w:r>
        <w:rPr>
          <w:rFonts w:ascii="仿宋_GB2312" w:eastAsia="仿宋_GB2312" w:hAnsi="仿宋_GB2312" w:cs="仿宋_GB2312" w:hint="eastAsia"/>
          <w:sz w:val="28"/>
          <w:szCs w:val="28"/>
        </w:rPr>
        <w:t>考生正式报名表待学校确认后由考生自行打印并本人签字后，交由各学院保存备查。</w:t>
      </w:r>
    </w:p>
    <w:p w14:paraId="79E344F7" w14:textId="77777777" w:rsidR="00A83CCB" w:rsidRDefault="00A83CCB" w:rsidP="0066479A">
      <w:pPr>
        <w:pStyle w:val="1"/>
        <w:spacing w:line="60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4.获奖考生。</w:t>
      </w:r>
      <w:r>
        <w:rPr>
          <w:rFonts w:ascii="仿宋_GB2312" w:eastAsia="仿宋_GB2312" w:hAnsi="仿宋_GB2312" w:cs="仿宋_GB2312" w:hint="eastAsia"/>
          <w:sz w:val="28"/>
          <w:szCs w:val="28"/>
        </w:rPr>
        <w:t>获奖考生是指在高职（专科）学习阶段代表我省及本校获得全国职业院校技能大赛一、二、三等奖，世界职业院校技能大赛总决赛阶段比赛金奖、银奖、铜奖和优胜奖，中国国际大学生创新大赛（原中国国际“互联网+”大学生创新创业大赛，下同）和中华人民共和国职业技能大赛金奖、银奖、铜奖，福建省职业院校技能大赛一等奖，以及福建省大学生创新大赛（原福建省“互联网+”大学生创新创业大赛，下同）金奖的高职（专科）层次2025年应届毕业生（</w:t>
      </w:r>
      <w:proofErr w:type="gramStart"/>
      <w:r>
        <w:rPr>
          <w:rFonts w:ascii="仿宋_GB2312" w:eastAsia="仿宋_GB2312" w:hAnsi="仿宋_GB2312" w:cs="仿宋_GB2312" w:hint="eastAsia"/>
          <w:sz w:val="28"/>
          <w:szCs w:val="28"/>
        </w:rPr>
        <w:t>含普通</w:t>
      </w:r>
      <w:proofErr w:type="gramEnd"/>
      <w:r>
        <w:rPr>
          <w:rFonts w:ascii="仿宋_GB2312" w:eastAsia="仿宋_GB2312" w:hAnsi="仿宋_GB2312" w:cs="仿宋_GB2312" w:hint="eastAsia"/>
          <w:sz w:val="28"/>
          <w:szCs w:val="28"/>
        </w:rPr>
        <w:t>考生、脱贫户家庭考生和退役大学生士兵考生，简称“获奖考生”）。获奖资</w:t>
      </w:r>
      <w:r>
        <w:rPr>
          <w:rFonts w:ascii="仿宋_GB2312" w:eastAsia="仿宋_GB2312" w:hAnsi="仿宋_GB2312" w:cs="仿宋_GB2312" w:hint="eastAsia"/>
          <w:sz w:val="28"/>
          <w:szCs w:val="28"/>
        </w:rPr>
        <w:lastRenderedPageBreak/>
        <w:t>格以原始报名身份信息和获奖通知省份归属作为认定依据。</w:t>
      </w:r>
    </w:p>
    <w:p w14:paraId="1ED9A581" w14:textId="77777777" w:rsidR="00A83CCB" w:rsidRDefault="00A83CCB" w:rsidP="0066479A">
      <w:pPr>
        <w:spacing w:line="6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获奖考生按照相应类型考生现场确认成功后，须于2025年7月5日前向就读学校申报获奖考生资格（相关工作另行通知）。经审核并公示无异议后，方可取得获奖考生资格。</w:t>
      </w:r>
    </w:p>
    <w:p w14:paraId="1EAEFD63" w14:textId="77777777" w:rsidR="00A83CCB" w:rsidRPr="00A83CCB" w:rsidRDefault="00A83CCB" w:rsidP="0066479A">
      <w:pPr>
        <w:spacing w:line="600" w:lineRule="exact"/>
        <w:ind w:firstLineChars="200" w:firstLine="562"/>
        <w:rPr>
          <w:rFonts w:ascii="黑体" w:eastAsia="黑体" w:hAnsi="黑体" w:cs="仿宋_GB2312" w:hint="eastAsia"/>
          <w:b/>
          <w:bCs/>
          <w:sz w:val="28"/>
          <w:szCs w:val="28"/>
        </w:rPr>
      </w:pPr>
      <w:r w:rsidRPr="00A83CCB">
        <w:rPr>
          <w:rFonts w:ascii="黑体" w:eastAsia="黑体" w:hAnsi="黑体" w:cs="仿宋_GB2312" w:hint="eastAsia"/>
          <w:b/>
          <w:bCs/>
          <w:sz w:val="28"/>
          <w:szCs w:val="28"/>
        </w:rPr>
        <w:t>三、考试时间安排</w:t>
      </w:r>
    </w:p>
    <w:tbl>
      <w:tblPr>
        <w:tblpPr w:leftFromText="180" w:rightFromText="180" w:vertAnchor="text" w:horzAnchor="page" w:tblpXSpec="center" w:tblpY="156"/>
        <w:tblOverlap w:val="never"/>
        <w:tblW w:w="8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5"/>
        <w:gridCol w:w="1920"/>
        <w:gridCol w:w="2401"/>
        <w:gridCol w:w="2243"/>
      </w:tblGrid>
      <w:tr w:rsidR="00A83CCB" w14:paraId="1A28CB93" w14:textId="77777777" w:rsidTr="00A82F1B">
        <w:trPr>
          <w:trHeight w:val="534"/>
          <w:jc w:val="center"/>
        </w:trPr>
        <w:tc>
          <w:tcPr>
            <w:tcW w:w="2145" w:type="dxa"/>
            <w:vAlign w:val="center"/>
          </w:tcPr>
          <w:p w14:paraId="3A3B894B" w14:textId="77777777" w:rsidR="00A83CCB" w:rsidRDefault="00A83CCB" w:rsidP="00A82F1B">
            <w:pPr>
              <w:spacing w:line="400" w:lineRule="exact"/>
              <w:jc w:val="center"/>
              <w:rPr>
                <w:rFonts w:ascii="宋体" w:hAnsi="宋体" w:hint="eastAsia"/>
                <w:b/>
                <w:bCs/>
                <w:color w:val="000000"/>
                <w:sz w:val="30"/>
                <w:szCs w:val="30"/>
              </w:rPr>
            </w:pPr>
            <w:r>
              <w:rPr>
                <w:rFonts w:ascii="宋体" w:hAnsi="宋体" w:hint="eastAsia"/>
                <w:b/>
                <w:bCs/>
                <w:color w:val="000000"/>
                <w:sz w:val="30"/>
                <w:szCs w:val="30"/>
              </w:rPr>
              <w:t>日期</w:t>
            </w:r>
          </w:p>
        </w:tc>
        <w:tc>
          <w:tcPr>
            <w:tcW w:w="1920" w:type="dxa"/>
            <w:vAlign w:val="center"/>
          </w:tcPr>
          <w:p w14:paraId="190EE348" w14:textId="77777777" w:rsidR="00A83CCB" w:rsidRDefault="00A83CCB" w:rsidP="00A82F1B">
            <w:pPr>
              <w:spacing w:line="400" w:lineRule="exact"/>
              <w:jc w:val="center"/>
              <w:rPr>
                <w:rFonts w:ascii="宋体" w:hAnsi="宋体" w:hint="eastAsia"/>
                <w:b/>
                <w:bCs/>
                <w:color w:val="000000"/>
                <w:sz w:val="30"/>
                <w:szCs w:val="30"/>
              </w:rPr>
            </w:pPr>
            <w:r>
              <w:rPr>
                <w:rFonts w:ascii="宋体" w:hAnsi="宋体" w:hint="eastAsia"/>
                <w:b/>
                <w:bCs/>
                <w:color w:val="000000"/>
                <w:sz w:val="30"/>
                <w:szCs w:val="30"/>
              </w:rPr>
              <w:t>时间</w:t>
            </w:r>
          </w:p>
        </w:tc>
        <w:tc>
          <w:tcPr>
            <w:tcW w:w="2401" w:type="dxa"/>
            <w:vAlign w:val="center"/>
          </w:tcPr>
          <w:p w14:paraId="6B31FD3F" w14:textId="77777777" w:rsidR="00A83CCB" w:rsidRDefault="00A83CCB" w:rsidP="00A82F1B">
            <w:pPr>
              <w:spacing w:line="400" w:lineRule="exact"/>
              <w:jc w:val="center"/>
              <w:rPr>
                <w:rFonts w:ascii="宋体" w:hAnsi="宋体" w:hint="eastAsia"/>
                <w:b/>
                <w:bCs/>
                <w:color w:val="000000"/>
                <w:sz w:val="30"/>
                <w:szCs w:val="30"/>
              </w:rPr>
            </w:pPr>
            <w:r>
              <w:rPr>
                <w:rFonts w:ascii="宋体" w:hAnsi="宋体" w:hint="eastAsia"/>
                <w:b/>
                <w:bCs/>
                <w:color w:val="000000"/>
                <w:sz w:val="30"/>
                <w:szCs w:val="30"/>
              </w:rPr>
              <w:t>考试科目</w:t>
            </w:r>
          </w:p>
        </w:tc>
        <w:tc>
          <w:tcPr>
            <w:tcW w:w="2243" w:type="dxa"/>
            <w:vAlign w:val="center"/>
          </w:tcPr>
          <w:p w14:paraId="77CD4DA6" w14:textId="77777777" w:rsidR="00A83CCB" w:rsidRDefault="00A83CCB" w:rsidP="00A82F1B">
            <w:pPr>
              <w:spacing w:line="400" w:lineRule="exact"/>
              <w:jc w:val="center"/>
              <w:rPr>
                <w:rFonts w:ascii="宋体" w:hAnsi="宋体" w:hint="eastAsia"/>
                <w:b/>
                <w:bCs/>
                <w:color w:val="000000"/>
                <w:sz w:val="30"/>
                <w:szCs w:val="30"/>
              </w:rPr>
            </w:pPr>
            <w:r>
              <w:rPr>
                <w:rFonts w:ascii="宋体" w:hAnsi="宋体" w:hint="eastAsia"/>
                <w:b/>
                <w:bCs/>
                <w:color w:val="000000"/>
                <w:sz w:val="30"/>
                <w:szCs w:val="30"/>
              </w:rPr>
              <w:t>备注</w:t>
            </w:r>
          </w:p>
        </w:tc>
      </w:tr>
      <w:tr w:rsidR="00A83CCB" w14:paraId="5E668C1E" w14:textId="77777777" w:rsidTr="00A82F1B">
        <w:trPr>
          <w:trHeight w:hRule="exact" w:val="520"/>
          <w:jc w:val="center"/>
        </w:trPr>
        <w:tc>
          <w:tcPr>
            <w:tcW w:w="2145" w:type="dxa"/>
            <w:vMerge w:val="restart"/>
            <w:vAlign w:val="center"/>
          </w:tcPr>
          <w:p w14:paraId="2A167A08"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2025年3月29日</w:t>
            </w:r>
          </w:p>
          <w:p w14:paraId="3B543E27"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（星期六）</w:t>
            </w:r>
          </w:p>
        </w:tc>
        <w:tc>
          <w:tcPr>
            <w:tcW w:w="1920" w:type="dxa"/>
            <w:vAlign w:val="center"/>
          </w:tcPr>
          <w:p w14:paraId="29E12F51"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9:00-11:00</w:t>
            </w:r>
          </w:p>
        </w:tc>
        <w:tc>
          <w:tcPr>
            <w:tcW w:w="2401" w:type="dxa"/>
            <w:vAlign w:val="center"/>
          </w:tcPr>
          <w:p w14:paraId="3EE10567" w14:textId="77777777" w:rsidR="00A83CCB" w:rsidRDefault="00A83CCB" w:rsidP="00A82F1B">
            <w:pPr>
              <w:spacing w:line="400" w:lineRule="exact"/>
              <w:jc w:val="center"/>
              <w:rPr>
                <w:rFonts w:ascii="仿宋_GB2312" w:eastAsia="仿宋_GB2312" w:hAnsi="仿宋_GB2312" w:hint="eastAsia"/>
                <w:color w:val="000000"/>
                <w:sz w:val="28"/>
                <w:szCs w:val="28"/>
              </w:rPr>
            </w:pPr>
            <w:proofErr w:type="gramStart"/>
            <w:r>
              <w:rPr>
                <w:rFonts w:ascii="仿宋_GB2312" w:eastAsia="仿宋_GB2312" w:hAnsi="仿宋_GB2312" w:hint="eastAsia"/>
                <w:color w:val="000000"/>
                <w:sz w:val="28"/>
                <w:szCs w:val="28"/>
              </w:rPr>
              <w:t>思政理论</w:t>
            </w:r>
            <w:proofErr w:type="gramEnd"/>
          </w:p>
        </w:tc>
        <w:tc>
          <w:tcPr>
            <w:tcW w:w="2243" w:type="dxa"/>
            <w:vMerge w:val="restart"/>
            <w:vAlign w:val="center"/>
          </w:tcPr>
          <w:p w14:paraId="59990520" w14:textId="77777777" w:rsidR="00A83CCB" w:rsidRDefault="00A83CCB" w:rsidP="00A82F1B">
            <w:pPr>
              <w:spacing w:line="40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公共基础课</w:t>
            </w:r>
          </w:p>
        </w:tc>
      </w:tr>
      <w:tr w:rsidR="00A83CCB" w14:paraId="788A8D21" w14:textId="77777777" w:rsidTr="00A82F1B">
        <w:trPr>
          <w:trHeight w:hRule="exact" w:val="515"/>
          <w:jc w:val="center"/>
        </w:trPr>
        <w:tc>
          <w:tcPr>
            <w:tcW w:w="2145" w:type="dxa"/>
            <w:vMerge/>
            <w:vAlign w:val="center"/>
          </w:tcPr>
          <w:p w14:paraId="1F1A3F88" w14:textId="77777777" w:rsidR="00A83CCB" w:rsidRDefault="00A83CCB" w:rsidP="00A82F1B">
            <w:pPr>
              <w:spacing w:line="400" w:lineRule="exact"/>
              <w:jc w:val="center"/>
              <w:rPr>
                <w:rFonts w:ascii="宋体" w:hAnsi="宋体" w:hint="eastAsia"/>
                <w:color w:val="000000"/>
                <w:sz w:val="28"/>
                <w:szCs w:val="28"/>
              </w:rPr>
            </w:pPr>
          </w:p>
        </w:tc>
        <w:tc>
          <w:tcPr>
            <w:tcW w:w="1920" w:type="dxa"/>
            <w:vMerge w:val="restart"/>
            <w:vAlign w:val="center"/>
          </w:tcPr>
          <w:p w14:paraId="4D03F5B5"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14:30-16:30</w:t>
            </w:r>
          </w:p>
        </w:tc>
        <w:tc>
          <w:tcPr>
            <w:tcW w:w="2401" w:type="dxa"/>
            <w:vAlign w:val="center"/>
          </w:tcPr>
          <w:p w14:paraId="2BF60E87" w14:textId="77777777" w:rsidR="00A83CCB" w:rsidRDefault="00A83CCB" w:rsidP="00A82F1B">
            <w:pPr>
              <w:spacing w:line="40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大学语文</w:t>
            </w:r>
          </w:p>
        </w:tc>
        <w:tc>
          <w:tcPr>
            <w:tcW w:w="2243" w:type="dxa"/>
            <w:vMerge/>
            <w:vAlign w:val="center"/>
          </w:tcPr>
          <w:p w14:paraId="1998087E" w14:textId="77777777" w:rsidR="00A83CCB" w:rsidRDefault="00A83CCB" w:rsidP="00A82F1B">
            <w:pPr>
              <w:spacing w:line="400" w:lineRule="exact"/>
              <w:jc w:val="center"/>
              <w:rPr>
                <w:rFonts w:ascii="仿宋_GB2312" w:eastAsia="仿宋_GB2312" w:hAnsi="仿宋_GB2312" w:hint="eastAsia"/>
                <w:color w:val="000000"/>
                <w:sz w:val="28"/>
                <w:szCs w:val="28"/>
              </w:rPr>
            </w:pPr>
          </w:p>
        </w:tc>
      </w:tr>
      <w:tr w:rsidR="00A83CCB" w14:paraId="749B5BB7" w14:textId="77777777" w:rsidTr="00A82F1B">
        <w:trPr>
          <w:trHeight w:hRule="exact" w:val="515"/>
          <w:jc w:val="center"/>
        </w:trPr>
        <w:tc>
          <w:tcPr>
            <w:tcW w:w="2145" w:type="dxa"/>
            <w:vMerge/>
            <w:vAlign w:val="center"/>
          </w:tcPr>
          <w:p w14:paraId="76553680" w14:textId="77777777" w:rsidR="00A83CCB" w:rsidRDefault="00A83CCB" w:rsidP="00A82F1B">
            <w:pPr>
              <w:spacing w:line="400" w:lineRule="exact"/>
              <w:jc w:val="center"/>
              <w:rPr>
                <w:rFonts w:ascii="宋体" w:hAnsi="宋体" w:hint="eastAsia"/>
                <w:color w:val="000000"/>
                <w:sz w:val="28"/>
                <w:szCs w:val="28"/>
              </w:rPr>
            </w:pPr>
          </w:p>
        </w:tc>
        <w:tc>
          <w:tcPr>
            <w:tcW w:w="1920" w:type="dxa"/>
            <w:vMerge/>
            <w:vAlign w:val="center"/>
          </w:tcPr>
          <w:p w14:paraId="3E18D518" w14:textId="77777777" w:rsidR="00A83CCB" w:rsidRDefault="00A83CCB" w:rsidP="00A82F1B">
            <w:pPr>
              <w:spacing w:line="400" w:lineRule="exact"/>
              <w:jc w:val="center"/>
              <w:rPr>
                <w:rFonts w:ascii="宋体" w:hAnsi="宋体" w:hint="eastAsia"/>
                <w:color w:val="000000"/>
                <w:sz w:val="28"/>
                <w:szCs w:val="28"/>
              </w:rPr>
            </w:pPr>
          </w:p>
        </w:tc>
        <w:tc>
          <w:tcPr>
            <w:tcW w:w="2401" w:type="dxa"/>
            <w:vAlign w:val="center"/>
          </w:tcPr>
          <w:p w14:paraId="59B3D8A7" w14:textId="77777777" w:rsidR="00A83CCB" w:rsidRDefault="00A83CCB" w:rsidP="00A82F1B">
            <w:pPr>
              <w:spacing w:line="40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高等数学</w:t>
            </w:r>
          </w:p>
        </w:tc>
        <w:tc>
          <w:tcPr>
            <w:tcW w:w="2243" w:type="dxa"/>
            <w:vMerge/>
            <w:vAlign w:val="center"/>
          </w:tcPr>
          <w:p w14:paraId="638B5DD3" w14:textId="77777777" w:rsidR="00A83CCB" w:rsidRDefault="00A83CCB" w:rsidP="00A82F1B">
            <w:pPr>
              <w:spacing w:line="400" w:lineRule="exact"/>
              <w:jc w:val="center"/>
              <w:rPr>
                <w:rFonts w:ascii="仿宋_GB2312" w:eastAsia="仿宋_GB2312" w:hAnsi="仿宋_GB2312" w:hint="eastAsia"/>
                <w:color w:val="000000"/>
                <w:sz w:val="28"/>
                <w:szCs w:val="28"/>
              </w:rPr>
            </w:pPr>
          </w:p>
        </w:tc>
      </w:tr>
      <w:tr w:rsidR="00A83CCB" w14:paraId="6907839C" w14:textId="77777777" w:rsidTr="00A82F1B">
        <w:trPr>
          <w:trHeight w:hRule="exact" w:val="635"/>
          <w:jc w:val="center"/>
        </w:trPr>
        <w:tc>
          <w:tcPr>
            <w:tcW w:w="2145" w:type="dxa"/>
            <w:vMerge w:val="restart"/>
            <w:vAlign w:val="center"/>
          </w:tcPr>
          <w:p w14:paraId="071A632F"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2025年3月30日</w:t>
            </w:r>
          </w:p>
          <w:p w14:paraId="1A5BC48A"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（星期日）</w:t>
            </w:r>
          </w:p>
        </w:tc>
        <w:tc>
          <w:tcPr>
            <w:tcW w:w="1920" w:type="dxa"/>
            <w:vAlign w:val="center"/>
          </w:tcPr>
          <w:p w14:paraId="4D8F9A07"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9:00-11:00</w:t>
            </w:r>
          </w:p>
        </w:tc>
        <w:tc>
          <w:tcPr>
            <w:tcW w:w="2401" w:type="dxa"/>
            <w:vAlign w:val="center"/>
          </w:tcPr>
          <w:p w14:paraId="1914EBB7" w14:textId="77777777" w:rsidR="00A83CCB" w:rsidRDefault="00A83CCB" w:rsidP="00A82F1B">
            <w:pPr>
              <w:spacing w:line="40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大学英语</w:t>
            </w:r>
          </w:p>
        </w:tc>
        <w:tc>
          <w:tcPr>
            <w:tcW w:w="2243" w:type="dxa"/>
            <w:vMerge/>
            <w:vAlign w:val="center"/>
          </w:tcPr>
          <w:p w14:paraId="52A397E8" w14:textId="77777777" w:rsidR="00A83CCB" w:rsidRDefault="00A83CCB" w:rsidP="00A82F1B">
            <w:pPr>
              <w:spacing w:line="400" w:lineRule="exact"/>
              <w:jc w:val="center"/>
              <w:rPr>
                <w:rFonts w:ascii="仿宋_GB2312" w:eastAsia="仿宋_GB2312" w:hAnsi="仿宋_GB2312" w:hint="eastAsia"/>
                <w:color w:val="000000"/>
                <w:sz w:val="28"/>
                <w:szCs w:val="28"/>
              </w:rPr>
            </w:pPr>
          </w:p>
        </w:tc>
      </w:tr>
      <w:tr w:rsidR="00A83CCB" w14:paraId="6038719B" w14:textId="77777777" w:rsidTr="00A82F1B">
        <w:trPr>
          <w:trHeight w:hRule="exact" w:val="635"/>
          <w:jc w:val="center"/>
        </w:trPr>
        <w:tc>
          <w:tcPr>
            <w:tcW w:w="2145" w:type="dxa"/>
            <w:vMerge/>
            <w:vAlign w:val="center"/>
          </w:tcPr>
          <w:p w14:paraId="6050D9D4" w14:textId="77777777" w:rsidR="00A83CCB" w:rsidRDefault="00A83CCB" w:rsidP="00A82F1B">
            <w:pPr>
              <w:spacing w:line="400" w:lineRule="exact"/>
              <w:jc w:val="center"/>
              <w:rPr>
                <w:rFonts w:ascii="宋体" w:hAnsi="宋体" w:hint="eastAsia"/>
                <w:color w:val="000000"/>
                <w:sz w:val="30"/>
                <w:szCs w:val="30"/>
              </w:rPr>
            </w:pPr>
          </w:p>
        </w:tc>
        <w:tc>
          <w:tcPr>
            <w:tcW w:w="1920" w:type="dxa"/>
            <w:vAlign w:val="center"/>
          </w:tcPr>
          <w:p w14:paraId="18C171E9"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14:30-17:00</w:t>
            </w:r>
          </w:p>
        </w:tc>
        <w:tc>
          <w:tcPr>
            <w:tcW w:w="2401" w:type="dxa"/>
            <w:vAlign w:val="center"/>
          </w:tcPr>
          <w:p w14:paraId="503BAD98" w14:textId="77777777" w:rsidR="00A83CCB" w:rsidRDefault="00A83CCB" w:rsidP="00A82F1B">
            <w:pPr>
              <w:spacing w:line="40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专业基础课</w:t>
            </w:r>
          </w:p>
        </w:tc>
        <w:tc>
          <w:tcPr>
            <w:tcW w:w="2243" w:type="dxa"/>
            <w:vAlign w:val="center"/>
          </w:tcPr>
          <w:p w14:paraId="1C7F71AB" w14:textId="77777777" w:rsidR="00A83CCB" w:rsidRDefault="00A83CCB" w:rsidP="00A82F1B">
            <w:pPr>
              <w:spacing w:line="40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专业基础课</w:t>
            </w:r>
          </w:p>
        </w:tc>
      </w:tr>
      <w:tr w:rsidR="00A83CCB" w14:paraId="0C291291" w14:textId="77777777" w:rsidTr="00A82F1B">
        <w:trPr>
          <w:trHeight w:hRule="exact" w:val="645"/>
          <w:jc w:val="center"/>
        </w:trPr>
        <w:tc>
          <w:tcPr>
            <w:tcW w:w="2145" w:type="dxa"/>
            <w:vMerge/>
            <w:vAlign w:val="center"/>
          </w:tcPr>
          <w:p w14:paraId="706B21E5" w14:textId="77777777" w:rsidR="00A83CCB" w:rsidRDefault="00A83CCB" w:rsidP="00A82F1B">
            <w:pPr>
              <w:spacing w:line="400" w:lineRule="exact"/>
              <w:jc w:val="center"/>
              <w:rPr>
                <w:rFonts w:ascii="宋体" w:hAnsi="宋体" w:hint="eastAsia"/>
                <w:color w:val="000000"/>
                <w:sz w:val="30"/>
                <w:szCs w:val="30"/>
              </w:rPr>
            </w:pPr>
          </w:p>
        </w:tc>
        <w:tc>
          <w:tcPr>
            <w:tcW w:w="1920" w:type="dxa"/>
            <w:vAlign w:val="center"/>
          </w:tcPr>
          <w:p w14:paraId="59003F2F" w14:textId="77777777" w:rsidR="00A83CCB" w:rsidRDefault="00A83CCB" w:rsidP="00A82F1B">
            <w:pPr>
              <w:spacing w:line="400" w:lineRule="exact"/>
              <w:jc w:val="center"/>
              <w:rPr>
                <w:rFonts w:ascii="宋体" w:hAnsi="宋体" w:hint="eastAsia"/>
                <w:color w:val="000000"/>
                <w:sz w:val="28"/>
                <w:szCs w:val="28"/>
              </w:rPr>
            </w:pPr>
            <w:r>
              <w:rPr>
                <w:rFonts w:ascii="宋体" w:hAnsi="宋体" w:hint="eastAsia"/>
                <w:color w:val="000000"/>
                <w:sz w:val="28"/>
                <w:szCs w:val="28"/>
              </w:rPr>
              <w:t>14:30-16:30</w:t>
            </w:r>
          </w:p>
        </w:tc>
        <w:tc>
          <w:tcPr>
            <w:tcW w:w="2401" w:type="dxa"/>
            <w:vAlign w:val="center"/>
          </w:tcPr>
          <w:p w14:paraId="7984C49D" w14:textId="77777777" w:rsidR="00A83CCB" w:rsidRDefault="00A83CCB" w:rsidP="00A82F1B">
            <w:pPr>
              <w:spacing w:line="40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职业技能综合考查</w:t>
            </w:r>
          </w:p>
        </w:tc>
        <w:tc>
          <w:tcPr>
            <w:tcW w:w="2243" w:type="dxa"/>
            <w:vAlign w:val="center"/>
          </w:tcPr>
          <w:p w14:paraId="7577B35E" w14:textId="77777777" w:rsidR="00A83CCB" w:rsidRDefault="00A83CCB" w:rsidP="00A82F1B">
            <w:pPr>
              <w:spacing w:line="40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退役大学生士兵</w:t>
            </w:r>
          </w:p>
        </w:tc>
      </w:tr>
    </w:tbl>
    <w:p w14:paraId="1EB9EA11" w14:textId="5AD42567" w:rsidR="00A83CCB" w:rsidRDefault="00A83CCB" w:rsidP="0066479A">
      <w:pPr>
        <w:spacing w:line="600" w:lineRule="exact"/>
        <w:ind w:firstLineChars="200"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请各二级学院按照11号文件要求认真做好2025年福州职业技术学院专升</w:t>
      </w:r>
      <w:proofErr w:type="gramStart"/>
      <w:r>
        <w:rPr>
          <w:rFonts w:ascii="仿宋_GB2312" w:eastAsia="仿宋_GB2312" w:hAnsi="仿宋" w:cs="仿宋" w:hint="eastAsia"/>
          <w:color w:val="000000"/>
          <w:sz w:val="28"/>
          <w:szCs w:val="28"/>
        </w:rPr>
        <w:t>本考试</w:t>
      </w:r>
      <w:proofErr w:type="gramEnd"/>
      <w:r>
        <w:rPr>
          <w:rFonts w:ascii="仿宋_GB2312" w:eastAsia="仿宋_GB2312" w:hAnsi="仿宋" w:cs="仿宋" w:hint="eastAsia"/>
          <w:color w:val="000000"/>
          <w:sz w:val="28"/>
          <w:szCs w:val="28"/>
        </w:rPr>
        <w:t>招生报名工作。并于12月18日上午下班前将统计表纸质版（经二级学院领导签字并盖章）以及相关证明材料汇总至明德楼202沈惠金老师处，</w:t>
      </w:r>
      <w:hyperlink r:id="rId8" w:history="1">
        <w:r w:rsidR="0066479A" w:rsidRPr="00D912E4">
          <w:rPr>
            <w:rStyle w:val="ad"/>
            <w:rFonts w:ascii="仿宋_GB2312" w:eastAsia="仿宋_GB2312" w:hAnsi="仿宋" w:cs="仿宋" w:hint="eastAsia"/>
            <w:sz w:val="28"/>
            <w:szCs w:val="28"/>
          </w:rPr>
          <w:t>同时电子版发至邮箱834590863@qq.com</w:t>
        </w:r>
      </w:hyperlink>
      <w:r>
        <w:rPr>
          <w:rFonts w:ascii="仿宋_GB2312" w:eastAsia="仿宋_GB2312" w:hAnsi="仿宋" w:cs="仿宋" w:hint="eastAsia"/>
          <w:color w:val="000000"/>
          <w:sz w:val="28"/>
          <w:szCs w:val="28"/>
        </w:rPr>
        <w:t>。</w:t>
      </w:r>
    </w:p>
    <w:p w14:paraId="0FB549B7" w14:textId="77777777" w:rsidR="0066479A" w:rsidRDefault="0066479A" w:rsidP="0066479A">
      <w:pPr>
        <w:spacing w:line="600" w:lineRule="exact"/>
        <w:ind w:firstLineChars="200" w:firstLine="560"/>
        <w:rPr>
          <w:rFonts w:ascii="仿宋_GB2312" w:eastAsia="仿宋_GB2312" w:hAnsi="仿宋" w:cs="仿宋"/>
          <w:color w:val="000000"/>
          <w:sz w:val="28"/>
          <w:szCs w:val="28"/>
        </w:rPr>
      </w:pPr>
    </w:p>
    <w:p w14:paraId="31F5A912" w14:textId="77777777" w:rsidR="0066479A" w:rsidRPr="0066479A" w:rsidRDefault="0066479A" w:rsidP="0066479A">
      <w:pPr>
        <w:spacing w:line="600" w:lineRule="exact"/>
        <w:ind w:firstLineChars="200" w:firstLine="560"/>
        <w:rPr>
          <w:rFonts w:ascii="仿宋_GB2312" w:eastAsia="仿宋_GB2312" w:hAnsi="仿宋" w:cs="仿宋" w:hint="eastAsia"/>
          <w:color w:val="000000"/>
          <w:sz w:val="28"/>
          <w:szCs w:val="28"/>
        </w:rPr>
      </w:pPr>
    </w:p>
    <w:p w14:paraId="441B85D3" w14:textId="5735680A" w:rsidR="00A83CCB" w:rsidRDefault="00A83CCB" w:rsidP="0066479A">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附件：1.福建省高等学校招生委员会 福建省教育厅关于做好</w:t>
      </w:r>
    </w:p>
    <w:p w14:paraId="29C7A63E" w14:textId="36E53148" w:rsidR="00A83CCB" w:rsidRDefault="00A83CCB" w:rsidP="0066479A">
      <w:pPr>
        <w:spacing w:line="600" w:lineRule="exact"/>
        <w:ind w:firstLineChars="600" w:firstLine="1680"/>
        <w:jc w:val="left"/>
        <w:rPr>
          <w:rFonts w:ascii="仿宋_GB2312" w:eastAsia="仿宋_GB2312"/>
          <w:sz w:val="28"/>
          <w:szCs w:val="28"/>
        </w:rPr>
      </w:pPr>
      <w:r>
        <w:rPr>
          <w:rFonts w:ascii="仿宋_GB2312" w:eastAsia="仿宋_GB2312" w:hint="eastAsia"/>
          <w:sz w:val="28"/>
          <w:szCs w:val="28"/>
        </w:rPr>
        <w:t>2025年普通高校专升</w:t>
      </w:r>
      <w:proofErr w:type="gramStart"/>
      <w:r>
        <w:rPr>
          <w:rFonts w:ascii="仿宋_GB2312" w:eastAsia="仿宋_GB2312" w:hint="eastAsia"/>
          <w:sz w:val="28"/>
          <w:szCs w:val="28"/>
        </w:rPr>
        <w:t>本考试</w:t>
      </w:r>
      <w:proofErr w:type="gramEnd"/>
      <w:r>
        <w:rPr>
          <w:rFonts w:ascii="仿宋_GB2312" w:eastAsia="仿宋_GB2312" w:hint="eastAsia"/>
          <w:sz w:val="28"/>
          <w:szCs w:val="28"/>
        </w:rPr>
        <w:t xml:space="preserve">招生报名工作的通知 </w:t>
      </w:r>
    </w:p>
    <w:p w14:paraId="10DCFEC6" w14:textId="77777777" w:rsidR="00A83CCB" w:rsidRDefault="00A83CCB" w:rsidP="0066479A">
      <w:pPr>
        <w:spacing w:line="600" w:lineRule="exact"/>
        <w:ind w:firstLineChars="500" w:firstLine="1400"/>
        <w:jc w:val="left"/>
        <w:rPr>
          <w:rFonts w:ascii="仿宋_GB2312" w:eastAsia="仿宋_GB2312"/>
          <w:sz w:val="28"/>
          <w:szCs w:val="28"/>
        </w:rPr>
      </w:pPr>
      <w:r>
        <w:rPr>
          <w:rFonts w:ascii="仿宋_GB2312" w:eastAsia="仿宋_GB2312" w:hint="eastAsia"/>
          <w:sz w:val="28"/>
          <w:szCs w:val="28"/>
        </w:rPr>
        <w:t>2.福州职业技术学院2025年专升本脱贫户家庭考生报名</w:t>
      </w:r>
    </w:p>
    <w:p w14:paraId="6B416E2A" w14:textId="1B8D254F" w:rsidR="00A83CCB" w:rsidRDefault="00A83CCB" w:rsidP="0066479A">
      <w:pPr>
        <w:spacing w:line="600" w:lineRule="exact"/>
        <w:ind w:firstLineChars="600" w:firstLine="1680"/>
        <w:jc w:val="left"/>
        <w:rPr>
          <w:rFonts w:ascii="仿宋_GB2312" w:eastAsia="仿宋_GB2312"/>
          <w:sz w:val="28"/>
          <w:szCs w:val="28"/>
        </w:rPr>
      </w:pPr>
      <w:r>
        <w:rPr>
          <w:rFonts w:ascii="仿宋_GB2312" w:eastAsia="仿宋_GB2312" w:hint="eastAsia"/>
          <w:sz w:val="28"/>
          <w:szCs w:val="28"/>
        </w:rPr>
        <w:t>统计表</w:t>
      </w:r>
    </w:p>
    <w:p w14:paraId="482C32B3" w14:textId="77777777" w:rsidR="00A83CCB" w:rsidRDefault="00A83CCB" w:rsidP="0066479A">
      <w:pPr>
        <w:spacing w:line="600" w:lineRule="exact"/>
        <w:ind w:firstLineChars="500" w:firstLine="1400"/>
        <w:jc w:val="left"/>
        <w:rPr>
          <w:rFonts w:ascii="仿宋_GB2312" w:eastAsia="仿宋_GB2312"/>
          <w:sz w:val="28"/>
          <w:szCs w:val="28"/>
        </w:rPr>
      </w:pPr>
      <w:r>
        <w:rPr>
          <w:rFonts w:ascii="仿宋_GB2312" w:eastAsia="仿宋_GB2312" w:hint="eastAsia"/>
          <w:sz w:val="28"/>
          <w:szCs w:val="28"/>
        </w:rPr>
        <w:lastRenderedPageBreak/>
        <w:t>3.福州职业技术学院2025年专升</w:t>
      </w:r>
      <w:proofErr w:type="gramStart"/>
      <w:r>
        <w:rPr>
          <w:rFonts w:ascii="仿宋_GB2312" w:eastAsia="仿宋_GB2312" w:hint="eastAsia"/>
          <w:sz w:val="28"/>
          <w:szCs w:val="28"/>
        </w:rPr>
        <w:t>本普通</w:t>
      </w:r>
      <w:proofErr w:type="gramEnd"/>
      <w:r>
        <w:rPr>
          <w:rFonts w:ascii="仿宋_GB2312" w:eastAsia="仿宋_GB2312" w:hint="eastAsia"/>
          <w:sz w:val="28"/>
          <w:szCs w:val="28"/>
        </w:rPr>
        <w:t>考生报名统计表</w:t>
      </w:r>
    </w:p>
    <w:p w14:paraId="7B28152C" w14:textId="77777777" w:rsidR="00A83CCB" w:rsidRDefault="00A83CCB" w:rsidP="0066479A">
      <w:pPr>
        <w:spacing w:line="600" w:lineRule="exact"/>
        <w:ind w:firstLineChars="500" w:firstLine="1400"/>
        <w:jc w:val="left"/>
        <w:rPr>
          <w:rFonts w:ascii="仿宋_GB2312" w:eastAsia="仿宋_GB2312"/>
          <w:sz w:val="28"/>
          <w:szCs w:val="28"/>
        </w:rPr>
      </w:pPr>
      <w:r>
        <w:rPr>
          <w:rFonts w:ascii="仿宋_GB2312" w:eastAsia="仿宋_GB2312" w:hint="eastAsia"/>
          <w:sz w:val="28"/>
          <w:szCs w:val="28"/>
        </w:rPr>
        <w:t>4.福州职业技术学院2025年专升本退役大学生士兵考生</w:t>
      </w:r>
    </w:p>
    <w:p w14:paraId="75C853CD" w14:textId="4014DB26" w:rsidR="00A83CCB" w:rsidRDefault="00A83CCB" w:rsidP="0066479A">
      <w:pPr>
        <w:spacing w:line="600" w:lineRule="exact"/>
        <w:ind w:firstLineChars="600" w:firstLine="1680"/>
        <w:jc w:val="left"/>
        <w:rPr>
          <w:rFonts w:ascii="仿宋_GB2312" w:eastAsia="仿宋_GB2312"/>
          <w:sz w:val="28"/>
          <w:szCs w:val="28"/>
        </w:rPr>
      </w:pPr>
      <w:r>
        <w:rPr>
          <w:rFonts w:ascii="仿宋_GB2312" w:eastAsia="仿宋_GB2312" w:hint="eastAsia"/>
          <w:sz w:val="28"/>
          <w:szCs w:val="28"/>
        </w:rPr>
        <w:t>报名统计表</w:t>
      </w:r>
    </w:p>
    <w:p w14:paraId="2143CEBE" w14:textId="77777777" w:rsidR="00A83CCB" w:rsidRDefault="00A83CCB" w:rsidP="0066479A">
      <w:pPr>
        <w:spacing w:line="600" w:lineRule="exact"/>
        <w:ind w:leftChars="399" w:left="838" w:firstLineChars="200" w:firstLine="560"/>
        <w:jc w:val="left"/>
        <w:rPr>
          <w:rFonts w:ascii="仿宋_GB2312" w:eastAsia="仿宋_GB2312"/>
          <w:sz w:val="28"/>
          <w:szCs w:val="28"/>
        </w:rPr>
      </w:pPr>
      <w:r>
        <w:rPr>
          <w:rFonts w:ascii="仿宋_GB2312" w:eastAsia="仿宋_GB2312" w:hint="eastAsia"/>
          <w:sz w:val="28"/>
          <w:szCs w:val="28"/>
        </w:rPr>
        <w:t xml:space="preserve">5.2025年3月退役大学生士兵现场确认委托书                                  </w:t>
      </w:r>
    </w:p>
    <w:p w14:paraId="7853725B" w14:textId="77777777" w:rsidR="00A83CCB" w:rsidRDefault="00A83CCB" w:rsidP="00A83CCB">
      <w:pPr>
        <w:spacing w:line="560" w:lineRule="exact"/>
        <w:ind w:leftChars="399" w:left="5878" w:hangingChars="1800" w:hanging="5040"/>
        <w:jc w:val="left"/>
        <w:rPr>
          <w:rFonts w:ascii="仿宋_GB2312" w:eastAsia="仿宋_GB2312"/>
          <w:sz w:val="28"/>
          <w:szCs w:val="28"/>
        </w:rPr>
      </w:pPr>
    </w:p>
    <w:p w14:paraId="09D2BE9B" w14:textId="77777777" w:rsidR="00A83CCB" w:rsidRDefault="00A83CCB" w:rsidP="00A83CCB">
      <w:pPr>
        <w:spacing w:line="560" w:lineRule="exact"/>
        <w:ind w:leftChars="399" w:left="5878" w:hangingChars="1800" w:hanging="5040"/>
        <w:jc w:val="left"/>
        <w:rPr>
          <w:rFonts w:ascii="仿宋_GB2312" w:eastAsia="仿宋_GB2312"/>
          <w:sz w:val="28"/>
          <w:szCs w:val="28"/>
        </w:rPr>
      </w:pPr>
    </w:p>
    <w:p w14:paraId="1267BAA0" w14:textId="77777777" w:rsidR="00A83CCB" w:rsidRDefault="00A83CCB" w:rsidP="0066479A">
      <w:pPr>
        <w:spacing w:line="560" w:lineRule="exact"/>
        <w:ind w:leftChars="399" w:left="5878" w:right="840" w:hangingChars="1800" w:hanging="5040"/>
        <w:jc w:val="right"/>
        <w:rPr>
          <w:rFonts w:ascii="仿宋_GB2312" w:eastAsia="仿宋_GB2312"/>
          <w:sz w:val="28"/>
          <w:szCs w:val="28"/>
        </w:rPr>
      </w:pPr>
      <w:r>
        <w:rPr>
          <w:rFonts w:ascii="仿宋_GB2312" w:eastAsia="仿宋_GB2312" w:hint="eastAsia"/>
          <w:sz w:val="28"/>
          <w:szCs w:val="28"/>
        </w:rPr>
        <w:t>继续教育学院</w:t>
      </w:r>
    </w:p>
    <w:p w14:paraId="306F59E7" w14:textId="77777777" w:rsidR="00A83CCB" w:rsidRDefault="00A83CCB" w:rsidP="0066479A">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2024年12月9日</w:t>
      </w:r>
    </w:p>
    <w:p w14:paraId="6E29FCA8" w14:textId="77777777" w:rsidR="0066479A" w:rsidRDefault="0066479A" w:rsidP="0066479A">
      <w:pPr>
        <w:spacing w:line="560" w:lineRule="exact"/>
        <w:jc w:val="center"/>
        <w:rPr>
          <w:rFonts w:ascii="仿宋_GB2312" w:eastAsia="仿宋_GB2312" w:hAnsi="仿宋_GB2312" w:cs="仿宋_GB2312"/>
          <w:sz w:val="28"/>
          <w:szCs w:val="28"/>
        </w:rPr>
      </w:pPr>
    </w:p>
    <w:p w14:paraId="2296FC23" w14:textId="77777777" w:rsidR="0066479A" w:rsidRDefault="0066479A" w:rsidP="0066479A">
      <w:pPr>
        <w:spacing w:line="560" w:lineRule="exact"/>
        <w:jc w:val="center"/>
        <w:rPr>
          <w:rFonts w:ascii="仿宋_GB2312" w:eastAsia="仿宋_GB2312" w:hAnsi="仿宋_GB2312" w:cs="仿宋_GB2312"/>
          <w:sz w:val="28"/>
          <w:szCs w:val="28"/>
        </w:rPr>
      </w:pPr>
    </w:p>
    <w:p w14:paraId="42D464AA" w14:textId="77777777" w:rsidR="0066479A" w:rsidRDefault="0066479A" w:rsidP="0066479A">
      <w:pPr>
        <w:spacing w:line="560" w:lineRule="exact"/>
        <w:jc w:val="center"/>
        <w:rPr>
          <w:rFonts w:ascii="仿宋_GB2312" w:eastAsia="仿宋_GB2312" w:hAnsi="仿宋_GB2312" w:cs="仿宋_GB2312"/>
          <w:sz w:val="28"/>
          <w:szCs w:val="28"/>
        </w:rPr>
      </w:pPr>
    </w:p>
    <w:p w14:paraId="0D73ADAD" w14:textId="77777777" w:rsidR="0066479A" w:rsidRDefault="0066479A" w:rsidP="0066479A">
      <w:pPr>
        <w:spacing w:line="560" w:lineRule="exact"/>
        <w:jc w:val="center"/>
        <w:rPr>
          <w:rFonts w:ascii="仿宋_GB2312" w:eastAsia="仿宋_GB2312" w:hAnsi="仿宋_GB2312" w:cs="仿宋_GB2312"/>
          <w:sz w:val="28"/>
          <w:szCs w:val="28"/>
        </w:rPr>
      </w:pPr>
    </w:p>
    <w:p w14:paraId="3EDA4666" w14:textId="77777777" w:rsidR="0066479A" w:rsidRDefault="0066479A" w:rsidP="0066479A">
      <w:pPr>
        <w:spacing w:line="560" w:lineRule="exact"/>
        <w:jc w:val="center"/>
        <w:rPr>
          <w:rFonts w:ascii="仿宋_GB2312" w:eastAsia="仿宋_GB2312" w:hAnsi="仿宋_GB2312" w:cs="仿宋_GB2312"/>
          <w:sz w:val="28"/>
          <w:szCs w:val="28"/>
        </w:rPr>
      </w:pPr>
    </w:p>
    <w:p w14:paraId="5C7F3BF9" w14:textId="77777777" w:rsidR="0066479A" w:rsidRDefault="0066479A" w:rsidP="0066479A">
      <w:pPr>
        <w:spacing w:line="560" w:lineRule="exact"/>
        <w:jc w:val="center"/>
        <w:rPr>
          <w:rFonts w:ascii="仿宋_GB2312" w:eastAsia="仿宋_GB2312" w:hAnsi="仿宋_GB2312" w:cs="仿宋_GB2312"/>
          <w:sz w:val="28"/>
          <w:szCs w:val="28"/>
        </w:rPr>
      </w:pPr>
    </w:p>
    <w:p w14:paraId="01DC6BF7" w14:textId="77777777" w:rsidR="0066479A" w:rsidRDefault="0066479A" w:rsidP="0066479A">
      <w:pPr>
        <w:spacing w:line="560" w:lineRule="exact"/>
        <w:jc w:val="center"/>
        <w:rPr>
          <w:rFonts w:ascii="仿宋_GB2312" w:eastAsia="仿宋_GB2312" w:hAnsi="仿宋_GB2312" w:cs="仿宋_GB2312"/>
          <w:sz w:val="28"/>
          <w:szCs w:val="28"/>
        </w:rPr>
      </w:pPr>
    </w:p>
    <w:p w14:paraId="65938773" w14:textId="77777777" w:rsidR="0066479A" w:rsidRDefault="0066479A" w:rsidP="0066479A">
      <w:pPr>
        <w:spacing w:line="560" w:lineRule="exact"/>
        <w:jc w:val="center"/>
        <w:rPr>
          <w:rFonts w:ascii="仿宋_GB2312" w:eastAsia="仿宋_GB2312" w:hAnsi="仿宋_GB2312" w:cs="仿宋_GB2312"/>
          <w:sz w:val="28"/>
          <w:szCs w:val="28"/>
        </w:rPr>
      </w:pPr>
    </w:p>
    <w:p w14:paraId="53228C41" w14:textId="77777777" w:rsidR="0066479A" w:rsidRDefault="0066479A" w:rsidP="0066479A">
      <w:pPr>
        <w:spacing w:line="560" w:lineRule="exact"/>
        <w:jc w:val="center"/>
        <w:rPr>
          <w:rFonts w:ascii="仿宋_GB2312" w:eastAsia="仿宋_GB2312" w:hAnsi="仿宋_GB2312" w:cs="仿宋_GB2312"/>
          <w:sz w:val="28"/>
          <w:szCs w:val="28"/>
        </w:rPr>
      </w:pPr>
    </w:p>
    <w:p w14:paraId="091C1099" w14:textId="77777777" w:rsidR="0066479A" w:rsidRDefault="0066479A" w:rsidP="0066479A">
      <w:pPr>
        <w:spacing w:line="560" w:lineRule="exact"/>
        <w:jc w:val="center"/>
        <w:rPr>
          <w:rFonts w:ascii="仿宋_GB2312" w:eastAsia="仿宋_GB2312" w:hAnsi="仿宋_GB2312" w:cs="仿宋_GB2312"/>
          <w:sz w:val="28"/>
          <w:szCs w:val="28"/>
        </w:rPr>
      </w:pPr>
    </w:p>
    <w:p w14:paraId="12A4BCC2" w14:textId="77777777" w:rsidR="0066479A" w:rsidRDefault="0066479A" w:rsidP="0066479A">
      <w:pPr>
        <w:spacing w:line="560" w:lineRule="exact"/>
        <w:jc w:val="center"/>
        <w:rPr>
          <w:rFonts w:ascii="仿宋_GB2312" w:eastAsia="仿宋_GB2312" w:hAnsi="仿宋_GB2312" w:cs="仿宋_GB2312"/>
          <w:sz w:val="28"/>
          <w:szCs w:val="28"/>
        </w:rPr>
      </w:pPr>
    </w:p>
    <w:p w14:paraId="3451FD35" w14:textId="77777777" w:rsidR="0066479A" w:rsidRDefault="0066479A" w:rsidP="0066479A">
      <w:pPr>
        <w:spacing w:line="560" w:lineRule="exact"/>
        <w:jc w:val="center"/>
        <w:rPr>
          <w:rFonts w:ascii="仿宋_GB2312" w:eastAsia="仿宋_GB2312" w:hAnsi="仿宋_GB2312" w:cs="仿宋_GB2312"/>
          <w:sz w:val="28"/>
          <w:szCs w:val="28"/>
        </w:rPr>
      </w:pPr>
    </w:p>
    <w:p w14:paraId="669E11C0" w14:textId="77777777" w:rsidR="0066479A" w:rsidRDefault="0066479A" w:rsidP="0066479A">
      <w:pPr>
        <w:spacing w:line="560" w:lineRule="exact"/>
        <w:jc w:val="center"/>
        <w:rPr>
          <w:rFonts w:ascii="仿宋_GB2312" w:eastAsia="仿宋_GB2312" w:hAnsi="仿宋_GB2312" w:cs="仿宋_GB2312"/>
          <w:sz w:val="28"/>
          <w:szCs w:val="28"/>
        </w:rPr>
      </w:pPr>
    </w:p>
    <w:p w14:paraId="1F025ACD" w14:textId="77777777" w:rsidR="0066479A" w:rsidRDefault="0066479A" w:rsidP="0066479A">
      <w:pPr>
        <w:spacing w:line="560" w:lineRule="exact"/>
        <w:jc w:val="center"/>
        <w:rPr>
          <w:rFonts w:hint="eastAsia"/>
        </w:rPr>
      </w:pPr>
    </w:p>
    <w:p w14:paraId="1250CCB4" w14:textId="483CAADD" w:rsidR="002348BA" w:rsidRDefault="00000000">
      <w:pPr>
        <w:spacing w:line="520" w:lineRule="exact"/>
        <w:ind w:firstLineChars="100" w:firstLine="210"/>
        <w:rPr>
          <w:rFonts w:ascii="仿宋_GB2312" w:eastAsia="仿宋_GB2312" w:hAnsi="仿宋_GB2312" w:cs="仿宋_GB2312" w:hint="eastAsia"/>
          <w:sz w:val="28"/>
          <w:szCs w:val="28"/>
        </w:rPr>
      </w:pPr>
      <w:r>
        <w:rPr>
          <w:rFonts w:hint="eastAsia"/>
          <w:noProof/>
        </w:rPr>
        <mc:AlternateContent>
          <mc:Choice Requires="wps">
            <w:drawing>
              <wp:anchor distT="0" distB="0" distL="114300" distR="114300" simplePos="0" relativeHeight="251663360" behindDoc="0" locked="0" layoutInCell="1" allowOverlap="1" wp14:anchorId="040027CB" wp14:editId="15034CEC">
                <wp:simplePos x="0" y="0"/>
                <wp:positionH relativeFrom="column">
                  <wp:posOffset>-113030</wp:posOffset>
                </wp:positionH>
                <wp:positionV relativeFrom="paragraph">
                  <wp:posOffset>426720</wp:posOffset>
                </wp:positionV>
                <wp:extent cx="5618480" cy="0"/>
                <wp:effectExtent l="0" t="12700" r="1270" b="15875"/>
                <wp:wrapNone/>
                <wp:docPr id="6" name="直接连接符 6"/>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wps:wsp>
                  </a:graphicData>
                </a:graphic>
              </wp:anchor>
            </w:drawing>
          </mc:Choice>
          <mc:Fallback>
            <w:pict>
              <v:line w14:anchorId="24856FFD" id="直接连接符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9pt,33.6pt" to="433.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" strokeweight="2pt"/>
            </w:pict>
          </mc:Fallback>
        </mc:AlternateContent>
      </w:r>
      <w:r>
        <w:rPr>
          <w:rFonts w:ascii="仿宋_GB2312" w:eastAsia="仿宋_GB2312" w:hAnsi="仿宋" w:hint="eastAsia"/>
          <w:noProof/>
          <w:snapToGrid w:val="0"/>
          <w:color w:val="000000"/>
          <w:kern w:val="0"/>
          <w:sz w:val="28"/>
          <w:szCs w:val="28"/>
        </w:rPr>
        <mc:AlternateContent>
          <mc:Choice Requires="wps">
            <w:drawing>
              <wp:anchor distT="0" distB="0" distL="114300" distR="114300" simplePos="0" relativeHeight="251662336" behindDoc="0" locked="0" layoutInCell="1" allowOverlap="1" wp14:anchorId="3AAAB9B9" wp14:editId="42A3CCB1">
                <wp:simplePos x="0" y="0"/>
                <wp:positionH relativeFrom="column">
                  <wp:posOffset>-100330</wp:posOffset>
                </wp:positionH>
                <wp:positionV relativeFrom="paragraph">
                  <wp:posOffset>0</wp:posOffset>
                </wp:positionV>
                <wp:extent cx="5618480" cy="0"/>
                <wp:effectExtent l="0" t="12700" r="1270" b="15875"/>
                <wp:wrapNone/>
                <wp:docPr id="5" name="直接连接符 5"/>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wps:wsp>
                  </a:graphicData>
                </a:graphic>
              </wp:anchor>
            </w:drawing>
          </mc:Choice>
          <mc:Fallback>
            <w:pict>
              <v:line w14:anchorId="510F10C4"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9pt,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" strokeweight="2pt"/>
            </w:pict>
          </mc:Fallback>
        </mc:AlternateContent>
      </w:r>
      <w:r>
        <w:rPr>
          <w:rFonts w:ascii="仿宋_GB2312" w:eastAsia="仿宋_GB2312" w:hAnsi="仿宋" w:hint="eastAsia"/>
          <w:snapToGrid w:val="0"/>
          <w:color w:val="000000"/>
          <w:kern w:val="0"/>
          <w:sz w:val="28"/>
          <w:szCs w:val="28"/>
        </w:rPr>
        <w:t>福州职业技术学院</w:t>
      </w:r>
      <w:r>
        <w:rPr>
          <w:rFonts w:ascii="仿宋_GB2312" w:eastAsia="仿宋_GB2312" w:hAnsi="仿宋_GB2312" w:cs="仿宋_GB2312" w:hint="eastAsia"/>
          <w:sz w:val="28"/>
          <w:szCs w:val="28"/>
        </w:rPr>
        <w:t>继续教育学院</w:t>
      </w:r>
      <w:r>
        <w:rPr>
          <w:rFonts w:ascii="仿宋_GB2312" w:eastAsia="仿宋_GB2312" w:hAnsi="仿宋" w:hint="eastAsia"/>
          <w:snapToGrid w:val="0"/>
          <w:color w:val="000000"/>
          <w:kern w:val="0"/>
          <w:sz w:val="28"/>
          <w:szCs w:val="28"/>
        </w:rPr>
        <w:t xml:space="preserve"> </w:t>
      </w:r>
      <w:r>
        <w:rPr>
          <w:rFonts w:ascii="仿宋_GB2312" w:eastAsia="仿宋_GB2312" w:hAnsi="仿宋"/>
          <w:snapToGrid w:val="0"/>
          <w:color w:val="000000"/>
          <w:kern w:val="0"/>
          <w:sz w:val="28"/>
          <w:szCs w:val="28"/>
        </w:rPr>
        <w:t xml:space="preserve">      </w:t>
      </w:r>
      <w:r>
        <w:rPr>
          <w:rFonts w:ascii="仿宋_GB2312" w:eastAsia="仿宋_GB2312" w:hAnsi="仿宋" w:hint="eastAsia"/>
          <w:snapToGrid w:val="0"/>
          <w:color w:val="000000"/>
          <w:kern w:val="0"/>
          <w:sz w:val="28"/>
          <w:szCs w:val="28"/>
        </w:rPr>
        <w:t>2024年</w:t>
      </w:r>
      <w:r w:rsidR="00A83CCB">
        <w:rPr>
          <w:rFonts w:ascii="仿宋_GB2312" w:eastAsia="仿宋_GB2312" w:hAnsi="仿宋" w:hint="eastAsia"/>
          <w:snapToGrid w:val="0"/>
          <w:color w:val="000000"/>
          <w:kern w:val="0"/>
          <w:sz w:val="28"/>
          <w:szCs w:val="28"/>
        </w:rPr>
        <w:t>12</w:t>
      </w:r>
      <w:r>
        <w:rPr>
          <w:rFonts w:ascii="仿宋_GB2312" w:eastAsia="仿宋_GB2312" w:hAnsi="仿宋" w:hint="eastAsia"/>
          <w:snapToGrid w:val="0"/>
          <w:color w:val="000000"/>
          <w:kern w:val="0"/>
          <w:sz w:val="28"/>
          <w:szCs w:val="28"/>
        </w:rPr>
        <w:t>月</w:t>
      </w:r>
      <w:r w:rsidR="00A83CCB">
        <w:rPr>
          <w:rFonts w:ascii="仿宋_GB2312" w:eastAsia="仿宋_GB2312" w:hAnsi="仿宋" w:hint="eastAsia"/>
          <w:snapToGrid w:val="0"/>
          <w:color w:val="000000"/>
          <w:kern w:val="0"/>
          <w:sz w:val="28"/>
          <w:szCs w:val="28"/>
        </w:rPr>
        <w:t>9</w:t>
      </w:r>
      <w:r>
        <w:rPr>
          <w:rFonts w:ascii="仿宋_GB2312" w:eastAsia="仿宋_GB2312" w:hAnsi="仿宋" w:hint="eastAsia"/>
          <w:snapToGrid w:val="0"/>
          <w:color w:val="000000"/>
          <w:kern w:val="0"/>
          <w:sz w:val="28"/>
          <w:szCs w:val="28"/>
        </w:rPr>
        <w:t>日印发</w:t>
      </w:r>
      <w:bookmarkEnd w:id="0"/>
    </w:p>
    <w:sectPr w:rsidR="002348BA">
      <w:footerReference w:type="default" r:id="rId9"/>
      <w:pgSz w:w="11906" w:h="16838"/>
      <w:pgMar w:top="1701" w:right="1701" w:bottom="1701" w:left="170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D2595" w14:textId="77777777" w:rsidR="00FE240E" w:rsidRDefault="00FE240E">
      <w:r>
        <w:separator/>
      </w:r>
    </w:p>
  </w:endnote>
  <w:endnote w:type="continuationSeparator" w:id="0">
    <w:p w14:paraId="7DE81313" w14:textId="77777777" w:rsidR="00FE240E" w:rsidRDefault="00FE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2A17" w14:textId="77777777" w:rsidR="002348BA" w:rsidRDefault="00000000">
    <w:pPr>
      <w:pStyle w:val="a7"/>
    </w:pPr>
    <w:r>
      <w:rPr>
        <w:noProof/>
      </w:rPr>
      <mc:AlternateContent>
        <mc:Choice Requires="wps">
          <w:drawing>
            <wp:anchor distT="0" distB="0" distL="114300" distR="114300" simplePos="0" relativeHeight="251659264" behindDoc="0" locked="0" layoutInCell="1" allowOverlap="1" wp14:anchorId="41485F84" wp14:editId="108524A5">
              <wp:simplePos x="0" y="0"/>
              <wp:positionH relativeFrom="margin">
                <wp:posOffset>4784090</wp:posOffset>
              </wp:positionH>
              <wp:positionV relativeFrom="paragraph">
                <wp:posOffset>-241300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356B1" w14:textId="77777777" w:rsidR="002348BA" w:rsidRDefault="00000000">
                          <w:pPr>
                            <w:pStyle w:val="a7"/>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485F84" id="_x0000_t202" coordsize="21600,21600" o:spt="202" path="m,l,21600r21600,l21600,xe">
              <v:stroke joinstyle="miter"/>
              <v:path gradientshapeok="t" o:connecttype="rect"/>
            </v:shapetype>
            <v:shape id="文本框 7" o:spid="_x0000_s1027" type="#_x0000_t202" style="position:absolute;margin-left:376.7pt;margin-top:-19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" filled="f" stroked="f" strokeweight=".5pt">
              <v:textbox style="mso-fit-shape-to-text:t" inset="0,0,0,0">
                <w:txbxContent>
                  <w:p w14:paraId="287356B1" w14:textId="77777777" w:rsidR="002348BA" w:rsidRDefault="00000000">
                    <w:pPr>
                      <w:pStyle w:val="a7"/>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92CD7" w14:textId="77777777" w:rsidR="00FE240E" w:rsidRDefault="00FE240E">
      <w:r>
        <w:separator/>
      </w:r>
    </w:p>
  </w:footnote>
  <w:footnote w:type="continuationSeparator" w:id="0">
    <w:p w14:paraId="1B222BDF" w14:textId="77777777" w:rsidR="00FE240E" w:rsidRDefault="00FE2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E44722"/>
    <w:multiLevelType w:val="singleLevel"/>
    <w:tmpl w:val="EAE44722"/>
    <w:lvl w:ilvl="0">
      <w:start w:val="1"/>
      <w:numFmt w:val="chineseCounting"/>
      <w:suff w:val="nothing"/>
      <w:lvlText w:val="（%1）"/>
      <w:lvlJc w:val="left"/>
      <w:rPr>
        <w:rFonts w:hint="eastAsia"/>
      </w:rPr>
    </w:lvl>
  </w:abstractNum>
  <w:abstractNum w:abstractNumId="1" w15:restartNumberingAfterBreak="0">
    <w:nsid w:val="2C010A19"/>
    <w:multiLevelType w:val="singleLevel"/>
    <w:tmpl w:val="2C010A19"/>
    <w:lvl w:ilvl="0">
      <w:start w:val="2"/>
      <w:numFmt w:val="chineseCounting"/>
      <w:suff w:val="nothing"/>
      <w:lvlText w:val="（%1）"/>
      <w:lvlJc w:val="left"/>
      <w:rPr>
        <w:rFonts w:hint="eastAsia"/>
      </w:rPr>
    </w:lvl>
  </w:abstractNum>
  <w:abstractNum w:abstractNumId="2" w15:restartNumberingAfterBreak="0">
    <w:nsid w:val="6A655FCA"/>
    <w:multiLevelType w:val="singleLevel"/>
    <w:tmpl w:val="6A655FCA"/>
    <w:lvl w:ilvl="0">
      <w:start w:val="2"/>
      <w:numFmt w:val="chineseCounting"/>
      <w:suff w:val="nothing"/>
      <w:lvlText w:val="%1、"/>
      <w:lvlJc w:val="left"/>
      <w:rPr>
        <w:rFonts w:hint="eastAsia"/>
      </w:rPr>
    </w:lvl>
  </w:abstractNum>
  <w:num w:numId="1" w16cid:durableId="1265263340">
    <w:abstractNumId w:val="2"/>
  </w:num>
  <w:num w:numId="2" w16cid:durableId="1192261602">
    <w:abstractNumId w:val="1"/>
  </w:num>
  <w:num w:numId="3" w16cid:durableId="63545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05"/>
    <w:rsid w:val="000448E2"/>
    <w:rsid w:val="000A1B98"/>
    <w:rsid w:val="000A1F37"/>
    <w:rsid w:val="000C340D"/>
    <w:rsid w:val="000C70D0"/>
    <w:rsid w:val="000D26BE"/>
    <w:rsid w:val="000D273B"/>
    <w:rsid w:val="000D2A39"/>
    <w:rsid w:val="000D2E31"/>
    <w:rsid w:val="00105500"/>
    <w:rsid w:val="001353FB"/>
    <w:rsid w:val="00175265"/>
    <w:rsid w:val="001A5D2B"/>
    <w:rsid w:val="001B16EA"/>
    <w:rsid w:val="001E5CD4"/>
    <w:rsid w:val="001F4860"/>
    <w:rsid w:val="002266A5"/>
    <w:rsid w:val="002348BA"/>
    <w:rsid w:val="00265D0E"/>
    <w:rsid w:val="002B3CA2"/>
    <w:rsid w:val="002C730E"/>
    <w:rsid w:val="002D1C71"/>
    <w:rsid w:val="002E5ED5"/>
    <w:rsid w:val="002F5BE4"/>
    <w:rsid w:val="00305B33"/>
    <w:rsid w:val="00316BA7"/>
    <w:rsid w:val="00316BE6"/>
    <w:rsid w:val="0033256A"/>
    <w:rsid w:val="00335786"/>
    <w:rsid w:val="00356708"/>
    <w:rsid w:val="00357A8B"/>
    <w:rsid w:val="00396BFE"/>
    <w:rsid w:val="003D704C"/>
    <w:rsid w:val="00413A14"/>
    <w:rsid w:val="004150BA"/>
    <w:rsid w:val="004200D7"/>
    <w:rsid w:val="004402D2"/>
    <w:rsid w:val="00440A01"/>
    <w:rsid w:val="004417FB"/>
    <w:rsid w:val="004563F9"/>
    <w:rsid w:val="004800B3"/>
    <w:rsid w:val="00492516"/>
    <w:rsid w:val="004A4D36"/>
    <w:rsid w:val="004F01A2"/>
    <w:rsid w:val="0050229A"/>
    <w:rsid w:val="00511FAD"/>
    <w:rsid w:val="005233D0"/>
    <w:rsid w:val="0057204C"/>
    <w:rsid w:val="005B716D"/>
    <w:rsid w:val="005D05D3"/>
    <w:rsid w:val="00614BD4"/>
    <w:rsid w:val="00624A70"/>
    <w:rsid w:val="00627A9B"/>
    <w:rsid w:val="006345B7"/>
    <w:rsid w:val="0066479A"/>
    <w:rsid w:val="006A7A47"/>
    <w:rsid w:val="006A7EB1"/>
    <w:rsid w:val="006F6187"/>
    <w:rsid w:val="00752CC5"/>
    <w:rsid w:val="00760CE6"/>
    <w:rsid w:val="00790F5F"/>
    <w:rsid w:val="007C7184"/>
    <w:rsid w:val="007E1181"/>
    <w:rsid w:val="007E4A48"/>
    <w:rsid w:val="007F21F2"/>
    <w:rsid w:val="00810C4D"/>
    <w:rsid w:val="00827664"/>
    <w:rsid w:val="00833F65"/>
    <w:rsid w:val="00833F6C"/>
    <w:rsid w:val="008609FC"/>
    <w:rsid w:val="008C7ADA"/>
    <w:rsid w:val="008F7A3C"/>
    <w:rsid w:val="00933932"/>
    <w:rsid w:val="00972528"/>
    <w:rsid w:val="009A4AD9"/>
    <w:rsid w:val="009E16F9"/>
    <w:rsid w:val="009F7572"/>
    <w:rsid w:val="00A53EEB"/>
    <w:rsid w:val="00A55FA4"/>
    <w:rsid w:val="00A66B79"/>
    <w:rsid w:val="00A83CCB"/>
    <w:rsid w:val="00AA3381"/>
    <w:rsid w:val="00AE78A9"/>
    <w:rsid w:val="00B20A05"/>
    <w:rsid w:val="00B44844"/>
    <w:rsid w:val="00B527ED"/>
    <w:rsid w:val="00B63381"/>
    <w:rsid w:val="00B65A13"/>
    <w:rsid w:val="00B66C8E"/>
    <w:rsid w:val="00BA5881"/>
    <w:rsid w:val="00BD5786"/>
    <w:rsid w:val="00BF4A08"/>
    <w:rsid w:val="00C0174C"/>
    <w:rsid w:val="00C06E13"/>
    <w:rsid w:val="00C30D9E"/>
    <w:rsid w:val="00C51457"/>
    <w:rsid w:val="00C77FF0"/>
    <w:rsid w:val="00C84EFF"/>
    <w:rsid w:val="00CA2437"/>
    <w:rsid w:val="00CB099D"/>
    <w:rsid w:val="00CD5F02"/>
    <w:rsid w:val="00D02700"/>
    <w:rsid w:val="00D227F0"/>
    <w:rsid w:val="00D408F9"/>
    <w:rsid w:val="00D51BCA"/>
    <w:rsid w:val="00D84527"/>
    <w:rsid w:val="00D90A8B"/>
    <w:rsid w:val="00D93343"/>
    <w:rsid w:val="00DC055A"/>
    <w:rsid w:val="00DF2825"/>
    <w:rsid w:val="00E342F0"/>
    <w:rsid w:val="00E36533"/>
    <w:rsid w:val="00E46FC2"/>
    <w:rsid w:val="00E77851"/>
    <w:rsid w:val="00EA6A43"/>
    <w:rsid w:val="00EB1865"/>
    <w:rsid w:val="00EE7893"/>
    <w:rsid w:val="00EF71B7"/>
    <w:rsid w:val="00F16AD3"/>
    <w:rsid w:val="00F26A86"/>
    <w:rsid w:val="00F41648"/>
    <w:rsid w:val="00F774A6"/>
    <w:rsid w:val="00F8437B"/>
    <w:rsid w:val="00FA78BA"/>
    <w:rsid w:val="00FB1DAF"/>
    <w:rsid w:val="00FC7D08"/>
    <w:rsid w:val="00FD6380"/>
    <w:rsid w:val="00FD7624"/>
    <w:rsid w:val="00FE240E"/>
    <w:rsid w:val="00FF3B89"/>
    <w:rsid w:val="01B95275"/>
    <w:rsid w:val="0348201A"/>
    <w:rsid w:val="04366B13"/>
    <w:rsid w:val="0A4707FD"/>
    <w:rsid w:val="0BFE6C9A"/>
    <w:rsid w:val="0F295399"/>
    <w:rsid w:val="151412DC"/>
    <w:rsid w:val="18755D36"/>
    <w:rsid w:val="19074FFA"/>
    <w:rsid w:val="1B300D84"/>
    <w:rsid w:val="20E108CC"/>
    <w:rsid w:val="24664FBE"/>
    <w:rsid w:val="24AF4B7D"/>
    <w:rsid w:val="253B5CCA"/>
    <w:rsid w:val="296E14AB"/>
    <w:rsid w:val="2BB912FC"/>
    <w:rsid w:val="2C7717F6"/>
    <w:rsid w:val="2DF67C62"/>
    <w:rsid w:val="2E02462D"/>
    <w:rsid w:val="3166515D"/>
    <w:rsid w:val="3FB5178A"/>
    <w:rsid w:val="42E0545C"/>
    <w:rsid w:val="45F414F3"/>
    <w:rsid w:val="47ED586B"/>
    <w:rsid w:val="4B1F03FF"/>
    <w:rsid w:val="4B5E567F"/>
    <w:rsid w:val="4DC42B98"/>
    <w:rsid w:val="54FC7DCD"/>
    <w:rsid w:val="65C843EE"/>
    <w:rsid w:val="67A96C2F"/>
    <w:rsid w:val="6A222CC8"/>
    <w:rsid w:val="6CE81FA7"/>
    <w:rsid w:val="6F837303"/>
    <w:rsid w:val="6F8F6478"/>
    <w:rsid w:val="70CD6084"/>
    <w:rsid w:val="7E0859BA"/>
    <w:rsid w:val="7E89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F7B4B3"/>
  <w15:docId w15:val="{3745291C-12AA-42A3-9B2B-B010722A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sz w:val="24"/>
    </w:rPr>
  </w:style>
  <w:style w:type="character" w:styleId="ac">
    <w:name w:val="page number"/>
    <w:uiPriority w:val="99"/>
    <w:qFormat/>
    <w:rPr>
      <w:rFonts w:cs="Times New Roman"/>
    </w:rPr>
  </w:style>
  <w:style w:type="character" w:styleId="ad">
    <w:name w:val="Hyperlink"/>
    <w:basedOn w:val="a0"/>
    <w:uiPriority w:val="99"/>
    <w:unhideWhenUsed/>
    <w:qFormat/>
    <w:rPr>
      <w:color w:val="0000FF" w:themeColor="hyperlink"/>
      <w:u w:val="single"/>
    </w:rPr>
  </w:style>
  <w:style w:type="character" w:customStyle="1" w:styleId="a6">
    <w:name w:val="批注框文本 字符"/>
    <w:link w:val="a5"/>
    <w:uiPriority w:val="99"/>
    <w:semiHidden/>
    <w:qFormat/>
    <w:rPr>
      <w:kern w:val="2"/>
      <w:sz w:val="18"/>
      <w:szCs w:val="18"/>
    </w:rPr>
  </w:style>
  <w:style w:type="paragraph" w:styleId="ae">
    <w:name w:val="List Paragraph"/>
    <w:basedOn w:val="a"/>
    <w:uiPriority w:val="99"/>
    <w:qFormat/>
    <w:pPr>
      <w:ind w:firstLineChars="200" w:firstLine="420"/>
    </w:p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日期 字符"/>
    <w:basedOn w:val="a0"/>
    <w:link w:val="a3"/>
    <w:uiPriority w:val="99"/>
    <w:semiHidden/>
    <w:qFormat/>
    <w:rPr>
      <w:kern w:val="2"/>
      <w:sz w:val="21"/>
      <w:szCs w:val="22"/>
    </w:rPr>
  </w:style>
  <w:style w:type="paragraph" w:customStyle="1" w:styleId="1">
    <w:name w:val="纯文本1"/>
    <w:basedOn w:val="a"/>
    <w:qFormat/>
    <w:rPr>
      <w:rFonts w:ascii="宋体" w:hAnsi="Courier New"/>
      <w:color w:val="000000"/>
      <w:szCs w:val="21"/>
    </w:rPr>
  </w:style>
  <w:style w:type="character" w:styleId="af">
    <w:name w:val="Unresolved Mention"/>
    <w:basedOn w:val="a0"/>
    <w:uiPriority w:val="99"/>
    <w:semiHidden/>
    <w:unhideWhenUsed/>
    <w:rsid w:val="00664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21516;&#26102;&#30005;&#23376;&#29256;&#21457;&#33267;&#37038;&#31665;834590863@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367</Words>
  <Characters>2096</Characters>
  <Application>Microsoft Office Word</Application>
  <DocSecurity>0</DocSecurity>
  <Lines>17</Lines>
  <Paragraphs>4</Paragraphs>
  <ScaleCrop>false</ScaleCrop>
  <Company>XiTongTianDi.Com</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卢菲菲</cp:lastModifiedBy>
  <cp:revision>61</cp:revision>
  <cp:lastPrinted>2024-03-08T02:29:00Z</cp:lastPrinted>
  <dcterms:created xsi:type="dcterms:W3CDTF">2023-06-20T01:40:00Z</dcterms:created>
  <dcterms:modified xsi:type="dcterms:W3CDTF">2024-12-09T07:31:00Z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BA324D05ACC74C56B618B94A746E392F</vt:lpwstr>
  </property>
</Properties>
</file>